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7877C" w14:textId="4EC1FD5F" w:rsidR="00493DE9" w:rsidRPr="00AB5B53" w:rsidRDefault="00D95A15" w:rsidP="006736A8">
      <w:pPr>
        <w:rPr>
          <w:rFonts w:cstheme="minorHAnsi"/>
          <w:b/>
          <w:sz w:val="24"/>
          <w:lang w:val="en-US"/>
        </w:rPr>
      </w:pPr>
      <w:r w:rsidRPr="00AB5B53">
        <w:rPr>
          <w:rFonts w:cstheme="minorHAnsi"/>
          <w:b/>
          <w:sz w:val="24"/>
          <w:lang w:val="en-US"/>
        </w:rPr>
        <w:t xml:space="preserve">Thermal </w:t>
      </w:r>
      <w:r w:rsidR="00674093" w:rsidRPr="00AB5B53">
        <w:rPr>
          <w:rFonts w:cstheme="minorHAnsi"/>
          <w:b/>
          <w:sz w:val="24"/>
          <w:lang w:val="en-US"/>
        </w:rPr>
        <w:t>E</w:t>
      </w:r>
      <w:r w:rsidRPr="00AB5B53">
        <w:rPr>
          <w:rFonts w:cstheme="minorHAnsi"/>
          <w:b/>
          <w:sz w:val="24"/>
          <w:lang w:val="en-US"/>
        </w:rPr>
        <w:t>quation</w:t>
      </w:r>
      <w:r w:rsidR="00674093" w:rsidRPr="00AB5B53">
        <w:rPr>
          <w:rFonts w:cstheme="minorHAnsi"/>
          <w:b/>
          <w:sz w:val="24"/>
          <w:lang w:val="en-US"/>
        </w:rPr>
        <w:t>s</w:t>
      </w:r>
      <w:r w:rsidRPr="00AB5B53">
        <w:rPr>
          <w:rFonts w:cstheme="minorHAnsi"/>
          <w:b/>
          <w:sz w:val="24"/>
          <w:lang w:val="en-US"/>
        </w:rPr>
        <w:t xml:space="preserve"> of </w:t>
      </w:r>
      <w:r w:rsidR="00674093" w:rsidRPr="00AB5B53">
        <w:rPr>
          <w:rFonts w:cstheme="minorHAnsi"/>
          <w:b/>
          <w:sz w:val="24"/>
          <w:lang w:val="en-US"/>
        </w:rPr>
        <w:t>S</w:t>
      </w:r>
      <w:r w:rsidRPr="00AB5B53">
        <w:rPr>
          <w:rFonts w:cstheme="minorHAnsi"/>
          <w:b/>
          <w:sz w:val="24"/>
          <w:lang w:val="en-US"/>
        </w:rPr>
        <w:t xml:space="preserve">tate of </w:t>
      </w:r>
      <w:r w:rsidR="00674093" w:rsidRPr="00AB5B53">
        <w:rPr>
          <w:rFonts w:cstheme="minorHAnsi"/>
          <w:b/>
          <w:sz w:val="24"/>
          <w:lang w:val="en-US"/>
        </w:rPr>
        <w:t>B2</w:t>
      </w:r>
      <w:r w:rsidR="00A82228" w:rsidRPr="00AB5B53">
        <w:rPr>
          <w:rFonts w:cstheme="minorHAnsi"/>
          <w:b/>
          <w:sz w:val="24"/>
          <w:lang w:val="en-US"/>
        </w:rPr>
        <w:t>-structured</w:t>
      </w:r>
      <w:r w:rsidR="00674093" w:rsidRPr="00AB5B53">
        <w:rPr>
          <w:rFonts w:cstheme="minorHAnsi"/>
          <w:b/>
          <w:sz w:val="24"/>
          <w:lang w:val="en-US"/>
        </w:rPr>
        <w:t xml:space="preserve"> </w:t>
      </w:r>
      <w:r w:rsidRPr="00AB5B53">
        <w:rPr>
          <w:rFonts w:cstheme="minorHAnsi"/>
          <w:b/>
          <w:sz w:val="24"/>
          <w:lang w:val="en-US"/>
        </w:rPr>
        <w:t xml:space="preserve">Rubidium </w:t>
      </w:r>
      <w:r w:rsidR="00674093" w:rsidRPr="00AB5B53">
        <w:rPr>
          <w:rFonts w:cstheme="minorHAnsi"/>
          <w:b/>
          <w:sz w:val="24"/>
          <w:lang w:val="en-US"/>
        </w:rPr>
        <w:t>H</w:t>
      </w:r>
      <w:r w:rsidRPr="00AB5B53">
        <w:rPr>
          <w:rFonts w:cstheme="minorHAnsi"/>
          <w:b/>
          <w:sz w:val="24"/>
          <w:lang w:val="en-US"/>
        </w:rPr>
        <w:t xml:space="preserve">alides </w:t>
      </w:r>
      <w:proofErr w:type="spellStart"/>
      <w:r w:rsidRPr="00AB5B53">
        <w:rPr>
          <w:rFonts w:cstheme="minorHAnsi"/>
          <w:b/>
          <w:sz w:val="24"/>
          <w:lang w:val="en-US"/>
        </w:rPr>
        <w:t>RbCl</w:t>
      </w:r>
      <w:proofErr w:type="spellEnd"/>
      <w:r w:rsidRPr="00AB5B53">
        <w:rPr>
          <w:rFonts w:cstheme="minorHAnsi"/>
          <w:b/>
          <w:sz w:val="24"/>
          <w:lang w:val="en-US"/>
        </w:rPr>
        <w:t xml:space="preserve">, </w:t>
      </w:r>
      <w:proofErr w:type="spellStart"/>
      <w:r w:rsidRPr="00AB5B53">
        <w:rPr>
          <w:rFonts w:cstheme="minorHAnsi"/>
          <w:b/>
          <w:sz w:val="24"/>
          <w:lang w:val="en-US"/>
        </w:rPr>
        <w:t>RbBr</w:t>
      </w:r>
      <w:proofErr w:type="spellEnd"/>
      <w:r w:rsidRPr="00AB5B53">
        <w:rPr>
          <w:rFonts w:cstheme="minorHAnsi"/>
          <w:b/>
          <w:sz w:val="24"/>
          <w:lang w:val="en-US"/>
        </w:rPr>
        <w:t xml:space="preserve"> and </w:t>
      </w:r>
      <w:proofErr w:type="spellStart"/>
      <w:r w:rsidRPr="00AB5B53">
        <w:rPr>
          <w:rFonts w:cstheme="minorHAnsi"/>
          <w:b/>
          <w:sz w:val="24"/>
          <w:lang w:val="en-US"/>
        </w:rPr>
        <w:t>RbI</w:t>
      </w:r>
      <w:proofErr w:type="spellEnd"/>
    </w:p>
    <w:p w14:paraId="58F686E0" w14:textId="2B552A67" w:rsidR="00493DE9" w:rsidRPr="00AB5B53" w:rsidRDefault="006A60B8">
      <w:pPr>
        <w:rPr>
          <w:rFonts w:cstheme="minorHAnsi"/>
          <w:lang w:val="en-US"/>
        </w:rPr>
      </w:pPr>
      <w:r w:rsidRPr="00AB5B53">
        <w:rPr>
          <w:rFonts w:cstheme="minorHAnsi"/>
          <w:lang w:val="en-US"/>
        </w:rPr>
        <w:t>R. Farla</w:t>
      </w:r>
      <w:r w:rsidRPr="00AB5B53">
        <w:rPr>
          <w:rFonts w:cstheme="minorHAnsi"/>
          <w:vertAlign w:val="superscript"/>
          <w:lang w:val="en-US"/>
        </w:rPr>
        <w:t>1</w:t>
      </w:r>
      <w:r w:rsidR="00C16685" w:rsidRPr="00AB5B53">
        <w:rPr>
          <w:rFonts w:cstheme="minorHAnsi"/>
          <w:vertAlign w:val="superscript"/>
          <w:lang w:val="en-US"/>
        </w:rPr>
        <w:t>*</w:t>
      </w:r>
      <w:r w:rsidRPr="00AB5B53">
        <w:rPr>
          <w:rFonts w:cstheme="minorHAnsi"/>
          <w:lang w:val="en-US"/>
        </w:rPr>
        <w:t>, A. Néri</w:t>
      </w:r>
      <w:r w:rsidRPr="00AB5B53">
        <w:rPr>
          <w:rFonts w:cstheme="minorHAnsi"/>
          <w:vertAlign w:val="superscript"/>
          <w:lang w:val="en-US"/>
        </w:rPr>
        <w:t>2</w:t>
      </w:r>
      <w:r w:rsidRPr="00AB5B53">
        <w:rPr>
          <w:rFonts w:cstheme="minorHAnsi"/>
          <w:lang w:val="en-US"/>
        </w:rPr>
        <w:t>, M. Pöppelbaum</w:t>
      </w:r>
      <w:r w:rsidRPr="00AB5B53">
        <w:rPr>
          <w:rFonts w:cstheme="minorHAnsi"/>
          <w:vertAlign w:val="superscript"/>
          <w:lang w:val="en-US"/>
        </w:rPr>
        <w:t>3</w:t>
      </w:r>
      <w:r w:rsidRPr="00AB5B53">
        <w:rPr>
          <w:rFonts w:cstheme="minorHAnsi"/>
          <w:lang w:val="en-US"/>
        </w:rPr>
        <w:t>, K. Glazyrin</w:t>
      </w:r>
      <w:r w:rsidRPr="00AB5B53">
        <w:rPr>
          <w:rFonts w:cstheme="minorHAnsi"/>
          <w:vertAlign w:val="superscript"/>
          <w:lang w:val="en-US"/>
        </w:rPr>
        <w:t>1</w:t>
      </w:r>
    </w:p>
    <w:p w14:paraId="404789F9" w14:textId="51B5E2E2" w:rsidR="006A60B8" w:rsidRPr="00AB5B53" w:rsidRDefault="006A60B8" w:rsidP="006A60B8">
      <w:pPr>
        <w:rPr>
          <w:rFonts w:cstheme="minorHAnsi"/>
          <w:sz w:val="20"/>
          <w:lang w:val="en-US"/>
        </w:rPr>
      </w:pPr>
      <w:r w:rsidRPr="00AB5B53">
        <w:rPr>
          <w:rFonts w:cstheme="minorHAnsi"/>
          <w:sz w:val="20"/>
          <w:vertAlign w:val="superscript"/>
          <w:lang w:val="en-US"/>
        </w:rPr>
        <w:t>1</w:t>
      </w:r>
      <w:r w:rsidRPr="00AB5B53">
        <w:rPr>
          <w:rFonts w:cstheme="minorHAnsi"/>
          <w:sz w:val="20"/>
          <w:lang w:val="en-US"/>
        </w:rPr>
        <w:t xml:space="preserve">Deutsches </w:t>
      </w:r>
      <w:proofErr w:type="spellStart"/>
      <w:r w:rsidRPr="00AB5B53">
        <w:rPr>
          <w:rFonts w:cstheme="minorHAnsi"/>
          <w:sz w:val="20"/>
          <w:lang w:val="en-US"/>
        </w:rPr>
        <w:t>Elektronen</w:t>
      </w:r>
      <w:proofErr w:type="spellEnd"/>
      <w:r w:rsidRPr="00AB5B53">
        <w:rPr>
          <w:rFonts w:cstheme="minorHAnsi"/>
          <w:sz w:val="20"/>
          <w:lang w:val="en-US"/>
        </w:rPr>
        <w:t xml:space="preserve">-Synchrotron DESY, </w:t>
      </w:r>
      <w:proofErr w:type="spellStart"/>
      <w:r w:rsidR="0070361B" w:rsidRPr="00AB5B53">
        <w:rPr>
          <w:rFonts w:cstheme="minorHAnsi"/>
          <w:sz w:val="20"/>
          <w:lang w:val="de-DE"/>
        </w:rPr>
        <w:t>Notkestr</w:t>
      </w:r>
      <w:proofErr w:type="spellEnd"/>
      <w:r w:rsidR="0070361B" w:rsidRPr="00AB5B53">
        <w:rPr>
          <w:rFonts w:cstheme="minorHAnsi"/>
          <w:sz w:val="20"/>
          <w:lang w:val="de-DE"/>
        </w:rPr>
        <w:t xml:space="preserve">. 85, 22607 </w:t>
      </w:r>
      <w:r w:rsidRPr="00AB5B53">
        <w:rPr>
          <w:rFonts w:cstheme="minorHAnsi"/>
          <w:sz w:val="20"/>
          <w:lang w:val="en-US"/>
        </w:rPr>
        <w:t>Hamburg, Germany</w:t>
      </w:r>
    </w:p>
    <w:p w14:paraId="3AAF3256" w14:textId="77777777" w:rsidR="006A60B8" w:rsidRPr="00AB5B53" w:rsidRDefault="006A60B8" w:rsidP="006A60B8">
      <w:pPr>
        <w:rPr>
          <w:rFonts w:cstheme="minorHAnsi"/>
          <w:sz w:val="20"/>
          <w:lang w:val="en-US"/>
        </w:rPr>
      </w:pPr>
      <w:r w:rsidRPr="00AB5B53">
        <w:rPr>
          <w:rFonts w:cstheme="minorHAnsi"/>
          <w:sz w:val="20"/>
          <w:vertAlign w:val="superscript"/>
          <w:lang w:val="en-US"/>
        </w:rPr>
        <w:t>2</w:t>
      </w:r>
      <w:r w:rsidRPr="00AB5B53">
        <w:rPr>
          <w:rFonts w:cstheme="minorHAnsi"/>
          <w:sz w:val="20"/>
          <w:lang w:val="en-US"/>
        </w:rPr>
        <w:t xml:space="preserve">Université de Lille, CNRS, INRAE, Centrale Lille, UMR 8207 - UMET - </w:t>
      </w:r>
      <w:proofErr w:type="spellStart"/>
      <w:r w:rsidRPr="00AB5B53">
        <w:rPr>
          <w:rFonts w:cstheme="minorHAnsi"/>
          <w:sz w:val="20"/>
          <w:lang w:val="en-US"/>
        </w:rPr>
        <w:t>Unité</w:t>
      </w:r>
      <w:proofErr w:type="spellEnd"/>
      <w:r w:rsidRPr="00AB5B53">
        <w:rPr>
          <w:rFonts w:cstheme="minorHAnsi"/>
          <w:sz w:val="20"/>
          <w:lang w:val="en-US"/>
        </w:rPr>
        <w:t xml:space="preserve"> </w:t>
      </w:r>
      <w:proofErr w:type="spellStart"/>
      <w:r w:rsidRPr="00AB5B53">
        <w:rPr>
          <w:rFonts w:cstheme="minorHAnsi"/>
          <w:sz w:val="20"/>
          <w:lang w:val="en-US"/>
        </w:rPr>
        <w:t>Matériaux</w:t>
      </w:r>
      <w:proofErr w:type="spellEnd"/>
      <w:r w:rsidRPr="00AB5B53">
        <w:rPr>
          <w:rFonts w:cstheme="minorHAnsi"/>
          <w:sz w:val="20"/>
          <w:lang w:val="en-US"/>
        </w:rPr>
        <w:t xml:space="preserve"> et Transformations, F-59000 Lille, France</w:t>
      </w:r>
    </w:p>
    <w:p w14:paraId="35AE0217" w14:textId="5305DF50" w:rsidR="00F70018" w:rsidRPr="00AB5B53" w:rsidRDefault="006A60B8">
      <w:pPr>
        <w:rPr>
          <w:rFonts w:cstheme="minorHAnsi"/>
          <w:sz w:val="20"/>
          <w:lang w:val="en-US"/>
        </w:rPr>
      </w:pPr>
      <w:r w:rsidRPr="00AB5B53">
        <w:rPr>
          <w:rFonts w:cstheme="minorHAnsi"/>
          <w:sz w:val="20"/>
          <w:vertAlign w:val="superscript"/>
          <w:lang w:val="en-US"/>
        </w:rPr>
        <w:t>3</w:t>
      </w:r>
      <w:r w:rsidR="008F67FC" w:rsidRPr="00AB5B53">
        <w:rPr>
          <w:rFonts w:cstheme="minorHAnsi"/>
          <w:sz w:val="20"/>
          <w:lang w:val="en-US"/>
        </w:rPr>
        <w:t xml:space="preserve">Bayerisches </w:t>
      </w:r>
      <w:proofErr w:type="spellStart"/>
      <w:r w:rsidR="008F67FC" w:rsidRPr="00AB5B53">
        <w:rPr>
          <w:rFonts w:cstheme="minorHAnsi"/>
          <w:sz w:val="20"/>
          <w:lang w:val="en-US"/>
        </w:rPr>
        <w:t>Geoinstitut</w:t>
      </w:r>
      <w:proofErr w:type="spellEnd"/>
      <w:r w:rsidR="008F67FC" w:rsidRPr="00AB5B53">
        <w:rPr>
          <w:rFonts w:cstheme="minorHAnsi"/>
          <w:sz w:val="20"/>
          <w:lang w:val="en-US"/>
        </w:rPr>
        <w:t xml:space="preserve">, Universität Bayreuth, 95440 Bayreuth, </w:t>
      </w:r>
      <w:r w:rsidR="00F70018" w:rsidRPr="00AB5B53">
        <w:rPr>
          <w:rFonts w:cstheme="minorHAnsi"/>
          <w:sz w:val="20"/>
          <w:lang w:val="en-US"/>
        </w:rPr>
        <w:t>Germany</w:t>
      </w:r>
    </w:p>
    <w:p w14:paraId="596226BC" w14:textId="33EA117F" w:rsidR="006A60B8" w:rsidRPr="00AB5B53" w:rsidRDefault="00C16685">
      <w:pPr>
        <w:rPr>
          <w:rFonts w:cstheme="minorHAnsi"/>
          <w:sz w:val="20"/>
          <w:lang w:val="en-US"/>
        </w:rPr>
      </w:pPr>
      <w:r w:rsidRPr="00AB5B53">
        <w:rPr>
          <w:rFonts w:cstheme="minorHAnsi"/>
          <w:sz w:val="20"/>
          <w:lang w:val="en-US"/>
        </w:rPr>
        <w:t>*Corresponding author: robert.farla@desy.de</w:t>
      </w:r>
    </w:p>
    <w:p w14:paraId="01879274" w14:textId="77777777" w:rsidR="00C16685" w:rsidRPr="00AB5B53" w:rsidRDefault="00C16685" w:rsidP="005F709B">
      <w:pPr>
        <w:spacing w:line="480" w:lineRule="auto"/>
        <w:rPr>
          <w:rFonts w:cstheme="minorHAnsi"/>
          <w:b/>
          <w:lang w:val="en-US"/>
        </w:rPr>
      </w:pPr>
    </w:p>
    <w:p w14:paraId="7EF84106" w14:textId="7A614B02" w:rsidR="009043F4" w:rsidRPr="00AB5B53" w:rsidRDefault="00C264D5" w:rsidP="005F709B">
      <w:pPr>
        <w:spacing w:line="480" w:lineRule="auto"/>
        <w:rPr>
          <w:rFonts w:cstheme="minorHAnsi"/>
          <w:b/>
          <w:lang w:val="en-US"/>
        </w:rPr>
      </w:pPr>
      <w:r w:rsidRPr="00AB5B53">
        <w:rPr>
          <w:rFonts w:cstheme="minorHAnsi"/>
          <w:b/>
          <w:lang w:val="en-US"/>
        </w:rPr>
        <w:t>Abstract</w:t>
      </w:r>
    </w:p>
    <w:p w14:paraId="38BC75FF" w14:textId="45453ABA" w:rsidR="00511472" w:rsidRPr="00AB5B53" w:rsidRDefault="00511472" w:rsidP="005F709B">
      <w:pPr>
        <w:spacing w:line="480" w:lineRule="auto"/>
        <w:rPr>
          <w:rFonts w:cstheme="minorHAnsi"/>
          <w:lang w:val="en-US"/>
        </w:rPr>
      </w:pPr>
      <w:r w:rsidRPr="00AB5B53">
        <w:rPr>
          <w:rFonts w:cstheme="minorHAnsi"/>
          <w:lang w:val="en-US"/>
        </w:rPr>
        <w:t>In this study, we determined the thermal equations of state (</w:t>
      </w:r>
      <w:proofErr w:type="spellStart"/>
      <w:r w:rsidRPr="00AB5B53">
        <w:rPr>
          <w:rFonts w:cstheme="minorHAnsi"/>
          <w:lang w:val="en-US"/>
        </w:rPr>
        <w:t>EoS</w:t>
      </w:r>
      <w:proofErr w:type="spellEnd"/>
      <w:r w:rsidRPr="00AB5B53">
        <w:rPr>
          <w:rFonts w:cstheme="minorHAnsi"/>
          <w:lang w:val="en-US"/>
        </w:rPr>
        <w:t>) for rubidium chlori</w:t>
      </w:r>
      <w:r w:rsidR="00953F84" w:rsidRPr="00AB5B53">
        <w:rPr>
          <w:rFonts w:cstheme="minorHAnsi"/>
          <w:lang w:val="en-US"/>
        </w:rPr>
        <w:t>d</w:t>
      </w:r>
      <w:r w:rsidRPr="00AB5B53">
        <w:rPr>
          <w:rFonts w:cstheme="minorHAnsi"/>
          <w:lang w:val="en-US"/>
        </w:rPr>
        <w:t>e (</w:t>
      </w:r>
      <w:proofErr w:type="spellStart"/>
      <w:r w:rsidRPr="00AB5B53">
        <w:rPr>
          <w:rFonts w:cstheme="minorHAnsi"/>
          <w:lang w:val="en-US"/>
        </w:rPr>
        <w:t>RbCl</w:t>
      </w:r>
      <w:proofErr w:type="spellEnd"/>
      <w:r w:rsidRPr="00AB5B53">
        <w:rPr>
          <w:rFonts w:cstheme="minorHAnsi"/>
          <w:lang w:val="en-US"/>
        </w:rPr>
        <w:t>), rubidium bromide (</w:t>
      </w:r>
      <w:proofErr w:type="spellStart"/>
      <w:r w:rsidRPr="00AB5B53">
        <w:rPr>
          <w:rFonts w:cstheme="minorHAnsi"/>
          <w:lang w:val="en-US"/>
        </w:rPr>
        <w:t>RbBr</w:t>
      </w:r>
      <w:proofErr w:type="spellEnd"/>
      <w:r w:rsidRPr="00AB5B53">
        <w:rPr>
          <w:rFonts w:cstheme="minorHAnsi"/>
          <w:lang w:val="en-US"/>
        </w:rPr>
        <w:t>), and rubidium iodide (</w:t>
      </w:r>
      <w:proofErr w:type="spellStart"/>
      <w:r w:rsidRPr="00AB5B53">
        <w:rPr>
          <w:rFonts w:cstheme="minorHAnsi"/>
          <w:lang w:val="en-US"/>
        </w:rPr>
        <w:t>RbI</w:t>
      </w:r>
      <w:proofErr w:type="spellEnd"/>
      <w:r w:rsidRPr="00AB5B53">
        <w:rPr>
          <w:rFonts w:cstheme="minorHAnsi"/>
          <w:lang w:val="en-US"/>
        </w:rPr>
        <w:t>) in the</w:t>
      </w:r>
      <w:r w:rsidR="009C7A42" w:rsidRPr="00AB5B53">
        <w:rPr>
          <w:rFonts w:cstheme="minorHAnsi"/>
          <w:lang w:val="en-US"/>
        </w:rPr>
        <w:t xml:space="preserve"> B2</w:t>
      </w:r>
      <w:r w:rsidRPr="00AB5B53">
        <w:rPr>
          <w:rFonts w:cstheme="minorHAnsi"/>
          <w:lang w:val="en-US"/>
        </w:rPr>
        <w:t xml:space="preserve"> </w:t>
      </w:r>
      <w:r w:rsidR="009C7A42" w:rsidRPr="00AB5B53">
        <w:rPr>
          <w:rFonts w:cstheme="minorHAnsi"/>
          <w:lang w:val="en-US"/>
        </w:rPr>
        <w:t>(</w:t>
      </w:r>
      <w:proofErr w:type="spellStart"/>
      <w:r w:rsidRPr="00AB5B53">
        <w:rPr>
          <w:rFonts w:cstheme="minorHAnsi"/>
          <w:lang w:val="en-US"/>
        </w:rPr>
        <w:t>CsCl</w:t>
      </w:r>
      <w:proofErr w:type="spellEnd"/>
      <w:r w:rsidRPr="00AB5B53">
        <w:rPr>
          <w:rFonts w:cstheme="minorHAnsi"/>
          <w:lang w:val="en-US"/>
        </w:rPr>
        <w:t xml:space="preserve">-type) structure. We conducted </w:t>
      </w:r>
      <w:r w:rsidRPr="00AB5B53">
        <w:rPr>
          <w:rFonts w:cstheme="minorHAnsi"/>
          <w:i/>
          <w:lang w:val="en-US"/>
        </w:rPr>
        <w:t>in situ</w:t>
      </w:r>
      <w:r w:rsidRPr="00AB5B53">
        <w:rPr>
          <w:rFonts w:cstheme="minorHAnsi"/>
          <w:lang w:val="en-US"/>
        </w:rPr>
        <w:t xml:space="preserve"> energy-dispersive X-ray diffraction measurements at high pressures (up to 2</w:t>
      </w:r>
      <w:r w:rsidR="006A679A" w:rsidRPr="00AB5B53">
        <w:rPr>
          <w:rFonts w:cstheme="minorHAnsi"/>
          <w:lang w:val="en-US"/>
        </w:rPr>
        <w:t>6</w:t>
      </w:r>
      <w:r w:rsidRPr="00AB5B53">
        <w:rPr>
          <w:rFonts w:cstheme="minorHAnsi"/>
          <w:lang w:val="en-US"/>
        </w:rPr>
        <w:t xml:space="preserve"> </w:t>
      </w:r>
      <w:proofErr w:type="spellStart"/>
      <w:r w:rsidRPr="00AB5B53">
        <w:rPr>
          <w:rFonts w:cstheme="minorHAnsi"/>
          <w:lang w:val="en-US"/>
        </w:rPr>
        <w:t>GPa</w:t>
      </w:r>
      <w:proofErr w:type="spellEnd"/>
      <w:r w:rsidRPr="00AB5B53">
        <w:rPr>
          <w:rFonts w:cstheme="minorHAnsi"/>
          <w:lang w:val="en-US"/>
        </w:rPr>
        <w:t xml:space="preserve">) and temperatures (up to 1800 K) using </w:t>
      </w:r>
      <w:r w:rsidR="00307A0F" w:rsidRPr="00AB5B53">
        <w:rPr>
          <w:rFonts w:cstheme="minorHAnsi"/>
          <w:lang w:val="en-US"/>
        </w:rPr>
        <w:t>a</w:t>
      </w:r>
      <w:r w:rsidRPr="00AB5B53">
        <w:rPr>
          <w:rFonts w:cstheme="minorHAnsi"/>
          <w:lang w:val="en-US"/>
        </w:rPr>
        <w:t xml:space="preserve"> Large Volume Press (LVP). Pressures were calibrated using </w:t>
      </w:r>
      <w:proofErr w:type="spellStart"/>
      <w:r w:rsidRPr="00AB5B53">
        <w:rPr>
          <w:rFonts w:cstheme="minorHAnsi"/>
          <w:lang w:val="en-US"/>
        </w:rPr>
        <w:t>CsCl</w:t>
      </w:r>
      <w:proofErr w:type="spellEnd"/>
      <w:r w:rsidRPr="00AB5B53">
        <w:rPr>
          <w:rFonts w:cstheme="minorHAnsi"/>
          <w:lang w:val="en-US"/>
        </w:rPr>
        <w:t xml:space="preserve">, Mo, and Pt in the same cell assemblies. </w:t>
      </w:r>
      <w:r w:rsidR="00DD4504" w:rsidRPr="00AB5B53">
        <w:rPr>
          <w:rFonts w:cstheme="minorHAnsi"/>
          <w:lang w:val="en-US"/>
        </w:rPr>
        <w:t xml:space="preserve">For each B2-structured </w:t>
      </w:r>
      <w:proofErr w:type="spellStart"/>
      <w:r w:rsidR="00DD4504" w:rsidRPr="00AB5B53">
        <w:rPr>
          <w:rFonts w:cstheme="minorHAnsi"/>
          <w:lang w:val="en-US"/>
        </w:rPr>
        <w:t>Rb</w:t>
      </w:r>
      <w:proofErr w:type="spellEnd"/>
      <w:r w:rsidR="00DD4504" w:rsidRPr="00AB5B53">
        <w:rPr>
          <w:rFonts w:cstheme="minorHAnsi"/>
          <w:lang w:val="en-US"/>
        </w:rPr>
        <w:t xml:space="preserve"> halide, t</w:t>
      </w:r>
      <w:r w:rsidR="00005BDD" w:rsidRPr="00AB5B53">
        <w:rPr>
          <w:rFonts w:cstheme="minorHAnsi"/>
          <w:lang w:val="en-US"/>
        </w:rPr>
        <w:t xml:space="preserve">he parameter </w:t>
      </w:r>
      <w:r w:rsidR="00005BDD" w:rsidRPr="00AB5B53">
        <w:rPr>
          <w:rFonts w:cstheme="minorHAnsi"/>
          <w:i/>
          <w:lang w:val="en-US"/>
        </w:rPr>
        <w:t>V</w:t>
      </w:r>
      <w:r w:rsidR="00005BDD" w:rsidRPr="00AB5B53">
        <w:rPr>
          <w:rFonts w:cstheme="minorHAnsi"/>
          <w:i/>
          <w:vertAlign w:val="subscript"/>
          <w:lang w:val="en-US"/>
        </w:rPr>
        <w:t>0</w:t>
      </w:r>
      <w:r w:rsidRPr="00AB5B53">
        <w:rPr>
          <w:rFonts w:cstheme="minorHAnsi"/>
          <w:lang w:val="en-US"/>
        </w:rPr>
        <w:t xml:space="preserve"> </w:t>
      </w:r>
      <w:r w:rsidR="00005BDD" w:rsidRPr="00AB5B53">
        <w:rPr>
          <w:rFonts w:cstheme="minorHAnsi"/>
          <w:lang w:val="en-US"/>
        </w:rPr>
        <w:t>(</w:t>
      </w:r>
      <w:r w:rsidRPr="00AB5B53">
        <w:rPr>
          <w:rFonts w:cstheme="minorHAnsi"/>
          <w:lang w:val="en-US"/>
        </w:rPr>
        <w:t xml:space="preserve">unit cell volume </w:t>
      </w:r>
      <w:r w:rsidR="00005BDD" w:rsidRPr="00AB5B53">
        <w:rPr>
          <w:rFonts w:cstheme="minorHAnsi"/>
          <w:lang w:val="en-US"/>
        </w:rPr>
        <w:t>at room pressure) was estimated from</w:t>
      </w:r>
      <w:r w:rsidRPr="00AB5B53">
        <w:rPr>
          <w:rFonts w:cstheme="minorHAnsi"/>
          <w:lang w:val="en-US"/>
        </w:rPr>
        <w:t xml:space="preserve"> </w:t>
      </w:r>
      <w:r w:rsidR="00F9358A" w:rsidRPr="00AB5B53">
        <w:rPr>
          <w:rFonts w:cstheme="minorHAnsi"/>
          <w:lang w:val="en-US"/>
        </w:rPr>
        <w:t>additional</w:t>
      </w:r>
      <w:r w:rsidRPr="00AB5B53">
        <w:rPr>
          <w:rFonts w:cstheme="minorHAnsi"/>
          <w:lang w:val="en-US"/>
        </w:rPr>
        <w:t xml:space="preserve"> diamond anvil cell (DAC)</w:t>
      </w:r>
      <w:r w:rsidR="00F9358A" w:rsidRPr="00AB5B53">
        <w:rPr>
          <w:rFonts w:cstheme="minorHAnsi"/>
          <w:lang w:val="en-US"/>
        </w:rPr>
        <w:t xml:space="preserve"> experiments at 300 K</w:t>
      </w:r>
      <w:r w:rsidRPr="00AB5B53">
        <w:rPr>
          <w:rFonts w:cstheme="minorHAnsi"/>
          <w:lang w:val="en-US"/>
        </w:rPr>
        <w:t>.</w:t>
      </w:r>
      <w:r w:rsidR="009C7A42" w:rsidRPr="00AB5B53">
        <w:rPr>
          <w:rFonts w:cstheme="minorHAnsi"/>
          <w:lang w:val="en-US"/>
        </w:rPr>
        <w:t xml:space="preserve"> Using the third-order Birch-Murnaghan equation and the Mie-</w:t>
      </w:r>
      <w:proofErr w:type="spellStart"/>
      <w:r w:rsidR="009C7A42" w:rsidRPr="00AB5B53">
        <w:rPr>
          <w:rFonts w:cstheme="minorHAnsi"/>
          <w:lang w:val="en-US"/>
        </w:rPr>
        <w:t>Grüneisen</w:t>
      </w:r>
      <w:proofErr w:type="spellEnd"/>
      <w:r w:rsidR="009C7A42" w:rsidRPr="00AB5B53">
        <w:rPr>
          <w:rFonts w:cstheme="minorHAnsi"/>
          <w:lang w:val="en-US"/>
        </w:rPr>
        <w:t xml:space="preserve">-Debye thermal model, we derived the thermoelastic parameters for each phase: </w:t>
      </w:r>
      <w:proofErr w:type="spellStart"/>
      <w:r w:rsidR="009C7A42" w:rsidRPr="00AB5B53">
        <w:rPr>
          <w:rFonts w:cstheme="minorHAnsi"/>
          <w:lang w:val="en-US"/>
        </w:rPr>
        <w:t>RbCl</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lang w:val="en-US"/>
        </w:rPr>
        <w:t xml:space="preserve"> = </w:t>
      </w:r>
      <w:r w:rsidR="00C62D28" w:rsidRPr="00AB5B53">
        <w:rPr>
          <w:rFonts w:cstheme="minorHAnsi"/>
          <w:lang w:val="en-US"/>
        </w:rPr>
        <w:t>19</w:t>
      </w:r>
      <w:r w:rsidR="009C7A42" w:rsidRPr="00AB5B53">
        <w:rPr>
          <w:rFonts w:cstheme="minorHAnsi"/>
          <w:lang w:val="en-US"/>
        </w:rPr>
        <w:t>.</w:t>
      </w:r>
      <w:r w:rsidR="00C62D28" w:rsidRPr="00AB5B53">
        <w:rPr>
          <w:rFonts w:cstheme="minorHAnsi"/>
          <w:lang w:val="en-US"/>
        </w:rPr>
        <w:t>89</w:t>
      </w:r>
      <w:r w:rsidR="009C7A42" w:rsidRPr="00AB5B53">
        <w:rPr>
          <w:rFonts w:cstheme="minorHAnsi"/>
          <w:lang w:val="en-US"/>
        </w:rPr>
        <w:t>(</w:t>
      </w:r>
      <w:r w:rsidR="00C62D28" w:rsidRPr="00AB5B53">
        <w:rPr>
          <w:rFonts w:cstheme="minorHAnsi"/>
          <w:lang w:val="en-US"/>
        </w:rPr>
        <w:t>8</w:t>
      </w:r>
      <w:r w:rsidR="009C7A42" w:rsidRPr="00AB5B53">
        <w:rPr>
          <w:rFonts w:cstheme="minorHAnsi"/>
          <w:lang w:val="en-US"/>
        </w:rPr>
        <w:t xml:space="preserve">) </w:t>
      </w:r>
      <w:proofErr w:type="spellStart"/>
      <w:r w:rsidR="009C7A42" w:rsidRPr="00AB5B53">
        <w:rPr>
          <w:rFonts w:cstheme="minorHAnsi"/>
          <w:lang w:val="en-US"/>
        </w:rPr>
        <w:t>GPa</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i/>
          <w:lang w:val="en-US"/>
        </w:rPr>
        <w:t>’</w:t>
      </w:r>
      <w:r w:rsidR="009C7A42" w:rsidRPr="00AB5B53">
        <w:rPr>
          <w:rFonts w:cstheme="minorHAnsi"/>
          <w:lang w:val="en-US"/>
        </w:rPr>
        <w:t xml:space="preserve"> = </w:t>
      </w:r>
      <w:r w:rsidR="00C62D28" w:rsidRPr="00AB5B53">
        <w:rPr>
          <w:rFonts w:cstheme="minorHAnsi"/>
          <w:lang w:val="en-US"/>
        </w:rPr>
        <w:t>5</w:t>
      </w:r>
      <w:r w:rsidR="009C7A42" w:rsidRPr="00AB5B53">
        <w:rPr>
          <w:rFonts w:cstheme="minorHAnsi"/>
          <w:lang w:val="en-US"/>
        </w:rPr>
        <w:t>.</w:t>
      </w:r>
      <w:r w:rsidR="00C62D28" w:rsidRPr="00AB5B53">
        <w:rPr>
          <w:rFonts w:cstheme="minorHAnsi"/>
          <w:lang w:val="en-US"/>
        </w:rPr>
        <w:t>00</w:t>
      </w:r>
      <w:r w:rsidR="009C7A42" w:rsidRPr="00AB5B53">
        <w:rPr>
          <w:rFonts w:cstheme="minorHAnsi"/>
          <w:lang w:val="en-US"/>
        </w:rPr>
        <w:t>(</w:t>
      </w:r>
      <w:r w:rsidR="00C62D28" w:rsidRPr="00AB5B53">
        <w:rPr>
          <w:rFonts w:cstheme="minorHAnsi"/>
          <w:lang w:val="en-US"/>
        </w:rPr>
        <w:t>2</w:t>
      </w:r>
      <w:r w:rsidR="009C7A42" w:rsidRPr="00AB5B53">
        <w:rPr>
          <w:rFonts w:cstheme="minorHAnsi"/>
          <w:lang w:val="en-US"/>
        </w:rPr>
        <w:t xml:space="preserve">), </w:t>
      </w:r>
      <w:r w:rsidR="009C7A42" w:rsidRPr="00AB5B53">
        <w:rPr>
          <w:rFonts w:cstheme="minorHAnsi"/>
          <w:i/>
          <w:lang w:val="en-US"/>
        </w:rPr>
        <w:t>γ</w:t>
      </w:r>
      <w:r w:rsidR="009C7A42" w:rsidRPr="00AB5B53">
        <w:rPr>
          <w:rFonts w:cstheme="minorHAnsi"/>
          <w:i/>
          <w:vertAlign w:val="subscript"/>
          <w:lang w:val="en-US"/>
        </w:rPr>
        <w:t>0</w:t>
      </w:r>
      <w:r w:rsidR="009C7A42" w:rsidRPr="00AB5B53">
        <w:rPr>
          <w:rFonts w:cstheme="minorHAnsi"/>
          <w:lang w:val="en-US"/>
        </w:rPr>
        <w:t xml:space="preserve"> = </w:t>
      </w:r>
      <w:r w:rsidR="00C62D28" w:rsidRPr="00AB5B53">
        <w:rPr>
          <w:rFonts w:cstheme="minorHAnsi"/>
          <w:lang w:val="en-US"/>
        </w:rPr>
        <w:t>1</w:t>
      </w:r>
      <w:r w:rsidR="009C7A42" w:rsidRPr="00AB5B53">
        <w:rPr>
          <w:rFonts w:cstheme="minorHAnsi"/>
          <w:lang w:val="en-US"/>
        </w:rPr>
        <w:t>.</w:t>
      </w:r>
      <w:r w:rsidR="00C62D28" w:rsidRPr="00AB5B53">
        <w:rPr>
          <w:rFonts w:cstheme="minorHAnsi"/>
          <w:lang w:val="en-US"/>
        </w:rPr>
        <w:t>96</w:t>
      </w:r>
      <w:r w:rsidR="009C7A42" w:rsidRPr="00AB5B53">
        <w:rPr>
          <w:rFonts w:cstheme="minorHAnsi"/>
          <w:lang w:val="en-US"/>
        </w:rPr>
        <w:t>(</w:t>
      </w:r>
      <w:r w:rsidR="00C62D28" w:rsidRPr="00AB5B53">
        <w:rPr>
          <w:rFonts w:cstheme="minorHAnsi"/>
          <w:lang w:val="en-US"/>
        </w:rPr>
        <w:t>4</w:t>
      </w:r>
      <w:r w:rsidR="009C7A42" w:rsidRPr="00AB5B53">
        <w:rPr>
          <w:rFonts w:cstheme="minorHAnsi"/>
          <w:lang w:val="en-US"/>
        </w:rPr>
        <w:t xml:space="preserve">), </w:t>
      </w:r>
      <w:r w:rsidR="009C7A42" w:rsidRPr="00AB5B53">
        <w:rPr>
          <w:rFonts w:cstheme="minorHAnsi"/>
          <w:i/>
          <w:lang w:val="en-US"/>
        </w:rPr>
        <w:t>q</w:t>
      </w:r>
      <w:r w:rsidR="009C7A42" w:rsidRPr="00AB5B53">
        <w:rPr>
          <w:rFonts w:cstheme="minorHAnsi"/>
          <w:lang w:val="en-US"/>
        </w:rPr>
        <w:t xml:space="preserve"> = 1.</w:t>
      </w:r>
      <w:r w:rsidR="00C62D28" w:rsidRPr="00AB5B53">
        <w:rPr>
          <w:rFonts w:cstheme="minorHAnsi"/>
          <w:lang w:val="en-US"/>
        </w:rPr>
        <w:t>05</w:t>
      </w:r>
      <w:r w:rsidR="009C7A42" w:rsidRPr="00AB5B53">
        <w:rPr>
          <w:rFonts w:cstheme="minorHAnsi"/>
          <w:lang w:val="en-US"/>
        </w:rPr>
        <w:t>(</w:t>
      </w:r>
      <w:r w:rsidR="00C62D28" w:rsidRPr="00AB5B53">
        <w:rPr>
          <w:rFonts w:cstheme="minorHAnsi"/>
          <w:lang w:val="en-US"/>
        </w:rPr>
        <w:t>9</w:t>
      </w:r>
      <w:r w:rsidR="009C7A42" w:rsidRPr="00AB5B53">
        <w:rPr>
          <w:rFonts w:cstheme="minorHAnsi"/>
          <w:lang w:val="en-US"/>
        </w:rPr>
        <w:t xml:space="preserve">), </w:t>
      </w:r>
      <w:proofErr w:type="spellStart"/>
      <w:r w:rsidR="009C7A42" w:rsidRPr="00AB5B53">
        <w:rPr>
          <w:rFonts w:cstheme="minorHAnsi"/>
          <w:lang w:val="en-US"/>
        </w:rPr>
        <w:t>RbBr</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lang w:val="en-US"/>
        </w:rPr>
        <w:t xml:space="preserve"> = 1</w:t>
      </w:r>
      <w:r w:rsidR="00C62D28" w:rsidRPr="00AB5B53">
        <w:rPr>
          <w:rFonts w:cstheme="minorHAnsi"/>
          <w:lang w:val="en-US"/>
        </w:rPr>
        <w:t>6</w:t>
      </w:r>
      <w:r w:rsidR="009C7A42" w:rsidRPr="00AB5B53">
        <w:rPr>
          <w:rFonts w:cstheme="minorHAnsi"/>
          <w:lang w:val="en-US"/>
        </w:rPr>
        <w:t>.</w:t>
      </w:r>
      <w:r w:rsidR="00C62D28" w:rsidRPr="00AB5B53">
        <w:rPr>
          <w:rFonts w:cstheme="minorHAnsi"/>
          <w:lang w:val="en-US"/>
        </w:rPr>
        <w:t>28</w:t>
      </w:r>
      <w:r w:rsidR="009C7A42" w:rsidRPr="00AB5B53">
        <w:rPr>
          <w:rFonts w:cstheme="minorHAnsi"/>
          <w:lang w:val="en-US"/>
        </w:rPr>
        <w:t>(</w:t>
      </w:r>
      <w:r w:rsidR="00C62D28" w:rsidRPr="00AB5B53">
        <w:rPr>
          <w:rFonts w:cstheme="minorHAnsi"/>
          <w:lang w:val="en-US"/>
        </w:rPr>
        <w:t>4</w:t>
      </w:r>
      <w:r w:rsidR="009C7A42" w:rsidRPr="00AB5B53">
        <w:rPr>
          <w:rFonts w:cstheme="minorHAnsi"/>
          <w:lang w:val="en-US"/>
        </w:rPr>
        <w:t xml:space="preserve">) </w:t>
      </w:r>
      <w:proofErr w:type="spellStart"/>
      <w:r w:rsidR="009C7A42" w:rsidRPr="00AB5B53">
        <w:rPr>
          <w:rFonts w:cstheme="minorHAnsi"/>
          <w:lang w:val="en-US"/>
        </w:rPr>
        <w:t>GPa</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i/>
          <w:lang w:val="en-US"/>
        </w:rPr>
        <w:t>’</w:t>
      </w:r>
      <w:r w:rsidR="009C7A42" w:rsidRPr="00AB5B53">
        <w:rPr>
          <w:rFonts w:cstheme="minorHAnsi"/>
          <w:lang w:val="en-US"/>
        </w:rPr>
        <w:t xml:space="preserve"> = 5.</w:t>
      </w:r>
      <w:r w:rsidR="00C62D28" w:rsidRPr="00AB5B53">
        <w:rPr>
          <w:rFonts w:cstheme="minorHAnsi"/>
          <w:lang w:val="en-US"/>
        </w:rPr>
        <w:t>2</w:t>
      </w:r>
      <w:r w:rsidR="00A565FF" w:rsidRPr="00AB5B53">
        <w:rPr>
          <w:rFonts w:cstheme="minorHAnsi"/>
          <w:lang w:val="en-US"/>
        </w:rPr>
        <w:t>8</w:t>
      </w:r>
      <w:r w:rsidR="009C7A42" w:rsidRPr="00AB5B53">
        <w:rPr>
          <w:rFonts w:cstheme="minorHAnsi"/>
          <w:lang w:val="en-US"/>
        </w:rPr>
        <w:t xml:space="preserve">(2), </w:t>
      </w:r>
      <w:r w:rsidR="009C7A42" w:rsidRPr="00AB5B53">
        <w:rPr>
          <w:rFonts w:cstheme="minorHAnsi"/>
          <w:i/>
          <w:lang w:val="en-US"/>
        </w:rPr>
        <w:t>γ</w:t>
      </w:r>
      <w:r w:rsidR="009C7A42" w:rsidRPr="00AB5B53">
        <w:rPr>
          <w:rFonts w:cstheme="minorHAnsi"/>
          <w:i/>
          <w:vertAlign w:val="subscript"/>
          <w:lang w:val="en-US"/>
        </w:rPr>
        <w:t>0</w:t>
      </w:r>
      <w:r w:rsidR="009C7A42" w:rsidRPr="00AB5B53">
        <w:rPr>
          <w:rFonts w:cstheme="minorHAnsi"/>
          <w:lang w:val="en-US"/>
        </w:rPr>
        <w:t xml:space="preserve"> = 2.</w:t>
      </w:r>
      <w:r w:rsidR="00C62D28" w:rsidRPr="00AB5B53">
        <w:rPr>
          <w:rFonts w:cstheme="minorHAnsi"/>
          <w:lang w:val="en-US"/>
        </w:rPr>
        <w:t>1</w:t>
      </w:r>
      <w:r w:rsidR="0019584E" w:rsidRPr="00AB5B53">
        <w:rPr>
          <w:rFonts w:cstheme="minorHAnsi"/>
          <w:lang w:val="en-US"/>
        </w:rPr>
        <w:t>8</w:t>
      </w:r>
      <w:r w:rsidR="009C7A42" w:rsidRPr="00AB5B53">
        <w:rPr>
          <w:rFonts w:cstheme="minorHAnsi"/>
          <w:lang w:val="en-US"/>
        </w:rPr>
        <w:t>(1</w:t>
      </w:r>
      <w:r w:rsidR="00A565FF" w:rsidRPr="00AB5B53">
        <w:rPr>
          <w:rFonts w:cstheme="minorHAnsi"/>
          <w:lang w:val="en-US"/>
        </w:rPr>
        <w:t>4</w:t>
      </w:r>
      <w:r w:rsidR="009C7A42" w:rsidRPr="00AB5B53">
        <w:rPr>
          <w:rFonts w:cstheme="minorHAnsi"/>
          <w:lang w:val="en-US"/>
        </w:rPr>
        <w:t xml:space="preserve">), </w:t>
      </w:r>
      <w:r w:rsidR="009C7A42" w:rsidRPr="00AB5B53">
        <w:rPr>
          <w:rFonts w:cstheme="minorHAnsi"/>
          <w:i/>
          <w:lang w:val="en-US"/>
        </w:rPr>
        <w:t>q</w:t>
      </w:r>
      <w:r w:rsidR="009C7A42" w:rsidRPr="00AB5B53">
        <w:rPr>
          <w:rFonts w:cstheme="minorHAnsi"/>
          <w:lang w:val="en-US"/>
        </w:rPr>
        <w:t xml:space="preserve"> = 1.</w:t>
      </w:r>
      <w:r w:rsidR="00A565FF" w:rsidRPr="00AB5B53">
        <w:rPr>
          <w:rFonts w:cstheme="minorHAnsi"/>
          <w:lang w:val="en-US"/>
        </w:rPr>
        <w:t>52</w:t>
      </w:r>
      <w:r w:rsidR="009C7A42" w:rsidRPr="00AB5B53">
        <w:rPr>
          <w:rFonts w:cstheme="minorHAnsi"/>
          <w:lang w:val="en-US"/>
        </w:rPr>
        <w:t>(2</w:t>
      </w:r>
      <w:r w:rsidR="0019584E" w:rsidRPr="00AB5B53">
        <w:rPr>
          <w:rFonts w:cstheme="minorHAnsi"/>
          <w:lang w:val="en-US"/>
        </w:rPr>
        <w:t>4</w:t>
      </w:r>
      <w:r w:rsidR="009C7A42" w:rsidRPr="00AB5B53">
        <w:rPr>
          <w:rFonts w:cstheme="minorHAnsi"/>
          <w:lang w:val="en-US"/>
        </w:rPr>
        <w:t xml:space="preserve">), </w:t>
      </w:r>
      <w:proofErr w:type="spellStart"/>
      <w:r w:rsidR="009C7A42" w:rsidRPr="00AB5B53">
        <w:rPr>
          <w:rFonts w:cstheme="minorHAnsi"/>
          <w:lang w:val="en-US"/>
        </w:rPr>
        <w:t>RbI</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lang w:val="en-US"/>
        </w:rPr>
        <w:t xml:space="preserve"> = 1</w:t>
      </w:r>
      <w:r w:rsidR="00C62D28" w:rsidRPr="00AB5B53">
        <w:rPr>
          <w:rFonts w:cstheme="minorHAnsi"/>
          <w:lang w:val="en-US"/>
        </w:rPr>
        <w:t>3</w:t>
      </w:r>
      <w:r w:rsidR="009C7A42" w:rsidRPr="00AB5B53">
        <w:rPr>
          <w:rFonts w:cstheme="minorHAnsi"/>
          <w:lang w:val="en-US"/>
        </w:rPr>
        <w:t>.</w:t>
      </w:r>
      <w:r w:rsidR="00C62D28" w:rsidRPr="00AB5B53">
        <w:rPr>
          <w:rFonts w:cstheme="minorHAnsi"/>
          <w:lang w:val="en-US"/>
        </w:rPr>
        <w:t>69</w:t>
      </w:r>
      <w:r w:rsidR="009C7A42" w:rsidRPr="00AB5B53">
        <w:rPr>
          <w:rFonts w:cstheme="minorHAnsi"/>
          <w:lang w:val="en-US"/>
        </w:rPr>
        <w:t>(</w:t>
      </w:r>
      <w:r w:rsidR="00C62D28" w:rsidRPr="00AB5B53">
        <w:rPr>
          <w:rFonts w:cstheme="minorHAnsi"/>
          <w:lang w:val="en-US"/>
        </w:rPr>
        <w:t>4</w:t>
      </w:r>
      <w:r w:rsidR="009C7A42" w:rsidRPr="00AB5B53">
        <w:rPr>
          <w:rFonts w:cstheme="minorHAnsi"/>
          <w:lang w:val="en-US"/>
        </w:rPr>
        <w:t xml:space="preserve">) </w:t>
      </w:r>
      <w:proofErr w:type="spellStart"/>
      <w:r w:rsidR="009C7A42" w:rsidRPr="00AB5B53">
        <w:rPr>
          <w:rFonts w:cstheme="minorHAnsi"/>
          <w:lang w:val="en-US"/>
        </w:rPr>
        <w:t>GPa</w:t>
      </w:r>
      <w:proofErr w:type="spellEnd"/>
      <w:r w:rsidR="009C7A42" w:rsidRPr="00AB5B53">
        <w:rPr>
          <w:rFonts w:cstheme="minorHAnsi"/>
          <w:lang w:val="en-US"/>
        </w:rPr>
        <w:t xml:space="preser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i/>
          <w:lang w:val="en-US"/>
        </w:rPr>
        <w:t>’</w:t>
      </w:r>
      <w:r w:rsidR="009C7A42" w:rsidRPr="00AB5B53">
        <w:rPr>
          <w:rFonts w:cstheme="minorHAnsi"/>
          <w:lang w:val="en-US"/>
        </w:rPr>
        <w:t xml:space="preserve"> = 4.</w:t>
      </w:r>
      <w:r w:rsidR="00C62D28" w:rsidRPr="00AB5B53">
        <w:rPr>
          <w:rFonts w:cstheme="minorHAnsi"/>
          <w:lang w:val="en-US"/>
        </w:rPr>
        <w:t>95</w:t>
      </w:r>
      <w:r w:rsidR="009C7A42" w:rsidRPr="00AB5B53">
        <w:rPr>
          <w:rFonts w:cstheme="minorHAnsi"/>
          <w:lang w:val="en-US"/>
        </w:rPr>
        <w:t xml:space="preserve">(1), </w:t>
      </w:r>
      <w:r w:rsidR="009C7A42" w:rsidRPr="00AB5B53">
        <w:rPr>
          <w:rFonts w:cstheme="minorHAnsi"/>
          <w:i/>
          <w:lang w:val="en-US"/>
        </w:rPr>
        <w:t>γ</w:t>
      </w:r>
      <w:r w:rsidR="009C7A42" w:rsidRPr="00AB5B53">
        <w:rPr>
          <w:rFonts w:cstheme="minorHAnsi"/>
          <w:i/>
          <w:vertAlign w:val="subscript"/>
          <w:lang w:val="en-US"/>
        </w:rPr>
        <w:t>0</w:t>
      </w:r>
      <w:r w:rsidR="009C7A42" w:rsidRPr="00AB5B53">
        <w:rPr>
          <w:rFonts w:cstheme="minorHAnsi"/>
          <w:lang w:val="en-US"/>
        </w:rPr>
        <w:t xml:space="preserve"> = 2.2</w:t>
      </w:r>
      <w:r w:rsidR="00C62D28" w:rsidRPr="00AB5B53">
        <w:rPr>
          <w:rFonts w:cstheme="minorHAnsi"/>
          <w:lang w:val="en-US"/>
        </w:rPr>
        <w:t>1</w:t>
      </w:r>
      <w:r w:rsidR="009C7A42" w:rsidRPr="00AB5B53">
        <w:rPr>
          <w:rFonts w:cstheme="minorHAnsi"/>
          <w:lang w:val="en-US"/>
        </w:rPr>
        <w:t>(</w:t>
      </w:r>
      <w:r w:rsidR="00C62D28" w:rsidRPr="00AB5B53">
        <w:rPr>
          <w:rFonts w:cstheme="minorHAnsi"/>
          <w:lang w:val="en-US"/>
        </w:rPr>
        <w:t>7</w:t>
      </w:r>
      <w:r w:rsidR="009C7A42" w:rsidRPr="00AB5B53">
        <w:rPr>
          <w:rFonts w:cstheme="minorHAnsi"/>
          <w:lang w:val="en-US"/>
        </w:rPr>
        <w:t xml:space="preserve">), </w:t>
      </w:r>
      <w:r w:rsidR="009C7A42" w:rsidRPr="00AB5B53">
        <w:rPr>
          <w:rFonts w:cstheme="minorHAnsi"/>
          <w:i/>
          <w:lang w:val="en-US"/>
        </w:rPr>
        <w:t>q</w:t>
      </w:r>
      <w:r w:rsidR="009C7A42" w:rsidRPr="00AB5B53">
        <w:rPr>
          <w:rFonts w:cstheme="minorHAnsi"/>
          <w:lang w:val="en-US"/>
        </w:rPr>
        <w:t xml:space="preserve"> = 1.</w:t>
      </w:r>
      <w:r w:rsidR="00C62D28" w:rsidRPr="00AB5B53">
        <w:rPr>
          <w:rFonts w:cstheme="minorHAnsi"/>
          <w:lang w:val="en-US"/>
        </w:rPr>
        <w:t>42</w:t>
      </w:r>
      <w:r w:rsidR="009C7A42" w:rsidRPr="00AB5B53">
        <w:rPr>
          <w:rFonts w:cstheme="minorHAnsi"/>
          <w:lang w:val="en-US"/>
        </w:rPr>
        <w:t>(1</w:t>
      </w:r>
      <w:r w:rsidR="00C62D28" w:rsidRPr="00AB5B53">
        <w:rPr>
          <w:rFonts w:cstheme="minorHAnsi"/>
          <w:lang w:val="en-US"/>
        </w:rPr>
        <w:t>0</w:t>
      </w:r>
      <w:r w:rsidR="009C7A42" w:rsidRPr="00AB5B53">
        <w:rPr>
          <w:rFonts w:cstheme="minorHAnsi"/>
          <w:lang w:val="en-US"/>
        </w:rPr>
        <w:t xml:space="preserve">). These </w:t>
      </w:r>
      <w:r w:rsidR="00DC6AFD" w:rsidRPr="00AB5B53">
        <w:rPr>
          <w:rFonts w:cstheme="minorHAnsi"/>
          <w:lang w:val="en-US"/>
        </w:rPr>
        <w:t>parameters</w:t>
      </w:r>
      <w:r w:rsidR="009C7A42" w:rsidRPr="00AB5B53">
        <w:rPr>
          <w:rFonts w:cstheme="minorHAnsi"/>
          <w:lang w:val="en-US"/>
        </w:rPr>
        <w:t xml:space="preserve"> represent the isothermal bulk modulus (</w:t>
      </w:r>
      <w:r w:rsidR="009C7A42" w:rsidRPr="00AB5B53">
        <w:rPr>
          <w:rFonts w:cstheme="minorHAnsi"/>
          <w:i/>
          <w:lang w:val="en-US"/>
        </w:rPr>
        <w:t>K</w:t>
      </w:r>
      <w:r w:rsidR="009C7A42" w:rsidRPr="00AB5B53">
        <w:rPr>
          <w:rFonts w:cstheme="minorHAnsi"/>
          <w:vertAlign w:val="subscript"/>
          <w:lang w:val="en-US"/>
        </w:rPr>
        <w:t>0</w:t>
      </w:r>
      <w:r w:rsidR="009C7A42" w:rsidRPr="00AB5B53">
        <w:rPr>
          <w:rFonts w:cstheme="minorHAnsi"/>
          <w:lang w:val="en-US"/>
        </w:rPr>
        <w:t>), its pressure derivative (</w:t>
      </w:r>
      <w:r w:rsidR="009C7A42" w:rsidRPr="00AB5B53">
        <w:rPr>
          <w:rFonts w:cstheme="minorHAnsi"/>
          <w:i/>
          <w:lang w:val="en-US"/>
        </w:rPr>
        <w:t>K</w:t>
      </w:r>
      <w:r w:rsidR="009C7A42" w:rsidRPr="00AB5B53">
        <w:rPr>
          <w:rFonts w:cstheme="minorHAnsi"/>
          <w:i/>
          <w:vertAlign w:val="subscript"/>
          <w:lang w:val="en-US"/>
        </w:rPr>
        <w:t>0</w:t>
      </w:r>
      <w:r w:rsidR="009C7A42" w:rsidRPr="00AB5B53">
        <w:rPr>
          <w:rFonts w:cstheme="minorHAnsi"/>
          <w:i/>
          <w:lang w:val="en-US"/>
        </w:rPr>
        <w:t>’</w:t>
      </w:r>
      <w:r w:rsidR="009C7A42" w:rsidRPr="00AB5B53">
        <w:rPr>
          <w:rFonts w:cstheme="minorHAnsi"/>
          <w:lang w:val="en-US"/>
        </w:rPr>
        <w:t xml:space="preserve">), the </w:t>
      </w:r>
      <w:proofErr w:type="spellStart"/>
      <w:r w:rsidR="009C7A42" w:rsidRPr="00AB5B53">
        <w:rPr>
          <w:rFonts w:cstheme="minorHAnsi"/>
          <w:lang w:val="en-US"/>
        </w:rPr>
        <w:t>Grüneisen</w:t>
      </w:r>
      <w:proofErr w:type="spellEnd"/>
      <w:r w:rsidR="009C7A42" w:rsidRPr="00AB5B53">
        <w:rPr>
          <w:rFonts w:cstheme="minorHAnsi"/>
          <w:lang w:val="en-US"/>
        </w:rPr>
        <w:t xml:space="preserve"> parameter (</w:t>
      </w:r>
      <w:r w:rsidR="009C7A42" w:rsidRPr="00AB5B53">
        <w:rPr>
          <w:rFonts w:cstheme="minorHAnsi"/>
          <w:i/>
          <w:lang w:val="en-US"/>
        </w:rPr>
        <w:t>γ</w:t>
      </w:r>
      <w:r w:rsidR="009C7A42" w:rsidRPr="00AB5B53">
        <w:rPr>
          <w:rFonts w:cstheme="minorHAnsi"/>
          <w:i/>
          <w:vertAlign w:val="subscript"/>
          <w:lang w:val="en-US"/>
        </w:rPr>
        <w:t>0</w:t>
      </w:r>
      <w:r w:rsidR="009C7A42" w:rsidRPr="00AB5B53">
        <w:rPr>
          <w:rFonts w:cstheme="minorHAnsi"/>
          <w:lang w:val="en-US"/>
        </w:rPr>
        <w:t xml:space="preserve">) and the logarithmic volume dependence of the </w:t>
      </w:r>
      <w:proofErr w:type="spellStart"/>
      <w:r w:rsidR="009C7A42" w:rsidRPr="00AB5B53">
        <w:rPr>
          <w:rFonts w:cstheme="minorHAnsi"/>
          <w:lang w:val="en-US"/>
        </w:rPr>
        <w:t>Grüneisen</w:t>
      </w:r>
      <w:proofErr w:type="spellEnd"/>
      <w:r w:rsidR="009C7A42" w:rsidRPr="00AB5B53">
        <w:rPr>
          <w:rFonts w:cstheme="minorHAnsi"/>
          <w:lang w:val="en-US"/>
        </w:rPr>
        <w:t xml:space="preserve"> parameter (</w:t>
      </w:r>
      <w:r w:rsidR="009C7A42" w:rsidRPr="00AB5B53">
        <w:rPr>
          <w:rFonts w:cstheme="minorHAnsi"/>
          <w:i/>
          <w:lang w:val="en-US"/>
        </w:rPr>
        <w:t>q</w:t>
      </w:r>
      <w:r w:rsidR="009C7A42" w:rsidRPr="00AB5B53">
        <w:rPr>
          <w:rFonts w:cstheme="minorHAnsi"/>
          <w:lang w:val="en-US"/>
        </w:rPr>
        <w:t xml:space="preserve">). </w:t>
      </w:r>
      <w:r w:rsidR="009C7A42" w:rsidRPr="00AB5B53">
        <w:rPr>
          <w:rFonts w:cstheme="minorHAnsi"/>
        </w:rPr>
        <w:t xml:space="preserve">The newly derived </w:t>
      </w:r>
      <w:proofErr w:type="spellStart"/>
      <w:r w:rsidR="009C7A42" w:rsidRPr="00AB5B53">
        <w:rPr>
          <w:rFonts w:cstheme="minorHAnsi"/>
        </w:rPr>
        <w:t>EoS</w:t>
      </w:r>
      <w:proofErr w:type="spellEnd"/>
      <w:r w:rsidR="009C7A42" w:rsidRPr="00AB5B53">
        <w:rPr>
          <w:rFonts w:cstheme="minorHAnsi"/>
        </w:rPr>
        <w:t xml:space="preserve"> for rubidium halides provide effective pressure </w:t>
      </w:r>
      <w:r w:rsidR="000B18BB" w:rsidRPr="00AB5B53">
        <w:rPr>
          <w:rFonts w:cstheme="minorHAnsi"/>
        </w:rPr>
        <w:t>markers</w:t>
      </w:r>
      <w:r w:rsidR="009C7A42" w:rsidRPr="00AB5B53">
        <w:rPr>
          <w:rFonts w:cstheme="minorHAnsi"/>
        </w:rPr>
        <w:t xml:space="preserve"> above 0.5 </w:t>
      </w:r>
      <w:proofErr w:type="spellStart"/>
      <w:r w:rsidR="009C7A42" w:rsidRPr="00AB5B53">
        <w:rPr>
          <w:rFonts w:cstheme="minorHAnsi"/>
        </w:rPr>
        <w:t>GPa</w:t>
      </w:r>
      <w:proofErr w:type="spellEnd"/>
      <w:r w:rsidR="009C7A42" w:rsidRPr="00AB5B53">
        <w:rPr>
          <w:rFonts w:cstheme="minorHAnsi"/>
        </w:rPr>
        <w:t>, as they remain stable across wide pressure</w:t>
      </w:r>
      <w:r w:rsidR="008C73A9" w:rsidRPr="00AB5B53">
        <w:rPr>
          <w:rFonts w:cstheme="minorHAnsi"/>
        </w:rPr>
        <w:t xml:space="preserve"> and temperature</w:t>
      </w:r>
      <w:r w:rsidR="009C7A42" w:rsidRPr="00AB5B53">
        <w:rPr>
          <w:rFonts w:cstheme="minorHAnsi"/>
        </w:rPr>
        <w:t xml:space="preserve"> range</w:t>
      </w:r>
      <w:r w:rsidR="008C73A9" w:rsidRPr="00AB5B53">
        <w:rPr>
          <w:rFonts w:cstheme="minorHAnsi"/>
        </w:rPr>
        <w:t>s</w:t>
      </w:r>
      <w:r w:rsidR="009C7A42" w:rsidRPr="00AB5B53">
        <w:rPr>
          <w:rFonts w:cstheme="minorHAnsi"/>
        </w:rPr>
        <w:t xml:space="preserve">. Additionally, </w:t>
      </w:r>
      <w:proofErr w:type="spellStart"/>
      <w:r w:rsidR="009C7A42" w:rsidRPr="00AB5B53">
        <w:rPr>
          <w:rFonts w:cstheme="minorHAnsi"/>
        </w:rPr>
        <w:t>RbCl</w:t>
      </w:r>
      <w:proofErr w:type="spellEnd"/>
      <w:r w:rsidR="009C7A42" w:rsidRPr="00AB5B53">
        <w:rPr>
          <w:rFonts w:cstheme="minorHAnsi"/>
        </w:rPr>
        <w:t xml:space="preserve"> and </w:t>
      </w:r>
      <w:proofErr w:type="spellStart"/>
      <w:r w:rsidR="009C7A42" w:rsidRPr="00AB5B53">
        <w:rPr>
          <w:rFonts w:cstheme="minorHAnsi"/>
        </w:rPr>
        <w:t>RbBr</w:t>
      </w:r>
      <w:proofErr w:type="spellEnd"/>
      <w:r w:rsidR="009C7A42" w:rsidRPr="00AB5B53">
        <w:rPr>
          <w:rFonts w:cstheme="minorHAnsi"/>
        </w:rPr>
        <w:t xml:space="preserve"> offer improved X-ray transmission compared to </w:t>
      </w:r>
      <w:proofErr w:type="spellStart"/>
      <w:r w:rsidR="009C7A42" w:rsidRPr="00AB5B53">
        <w:rPr>
          <w:rFonts w:cstheme="minorHAnsi"/>
        </w:rPr>
        <w:t>CsCl</w:t>
      </w:r>
      <w:proofErr w:type="spellEnd"/>
      <w:r w:rsidR="009C7A42" w:rsidRPr="00AB5B53">
        <w:rPr>
          <w:rFonts w:cstheme="minorHAnsi"/>
        </w:rPr>
        <w:t xml:space="preserve">. These </w:t>
      </w:r>
      <w:proofErr w:type="spellStart"/>
      <w:r w:rsidR="009C7A42" w:rsidRPr="00AB5B53">
        <w:rPr>
          <w:rFonts w:cstheme="minorHAnsi"/>
        </w:rPr>
        <w:t>EoS</w:t>
      </w:r>
      <w:proofErr w:type="spellEnd"/>
      <w:r w:rsidR="009C7A42" w:rsidRPr="00AB5B53">
        <w:rPr>
          <w:rFonts w:cstheme="minorHAnsi"/>
        </w:rPr>
        <w:t xml:space="preserve"> can be combined with a secondary metallic phase to estimate pressure and temperature in the absence of a thermocouple, taking advantage of the large differences in thermal </w:t>
      </w:r>
      <w:r w:rsidR="006944E5" w:rsidRPr="00AB5B53">
        <w:rPr>
          <w:rFonts w:cstheme="minorHAnsi"/>
        </w:rPr>
        <w:t xml:space="preserve">expansion </w:t>
      </w:r>
      <w:r w:rsidR="009C7A42" w:rsidRPr="00AB5B53">
        <w:rPr>
          <w:rFonts w:cstheme="minorHAnsi"/>
        </w:rPr>
        <w:t>between halides and metals.</w:t>
      </w:r>
    </w:p>
    <w:p w14:paraId="20D3FD82" w14:textId="27BB690F" w:rsidR="00493DE9" w:rsidRPr="00AB5B53" w:rsidRDefault="00493DE9" w:rsidP="003064CA">
      <w:pPr>
        <w:spacing w:line="480" w:lineRule="auto"/>
        <w:rPr>
          <w:rFonts w:cstheme="minorHAnsi"/>
          <w:lang w:val="en-US"/>
        </w:rPr>
      </w:pPr>
      <w:r w:rsidRPr="00AB5B53">
        <w:rPr>
          <w:rFonts w:cstheme="minorHAnsi"/>
          <w:lang w:val="en-US"/>
        </w:rPr>
        <w:t xml:space="preserve">Keywords: </w:t>
      </w:r>
      <w:r w:rsidR="00C17A30" w:rsidRPr="00AB5B53">
        <w:rPr>
          <w:rFonts w:cstheme="minorHAnsi"/>
          <w:i/>
          <w:lang w:val="en-US"/>
        </w:rPr>
        <w:t xml:space="preserve">High-pressure, X-ray diffraction, Equation of State, </w:t>
      </w:r>
      <w:r w:rsidR="003064CA" w:rsidRPr="00AB5B53">
        <w:rPr>
          <w:rFonts w:cstheme="minorHAnsi"/>
          <w:i/>
          <w:lang w:val="en-US"/>
        </w:rPr>
        <w:t>Rubidium halides, Thermodynamics</w:t>
      </w:r>
      <w:r w:rsidRPr="00AB5B53">
        <w:rPr>
          <w:rFonts w:cstheme="minorHAnsi"/>
          <w:lang w:val="en-US"/>
        </w:rPr>
        <w:br w:type="page"/>
      </w:r>
    </w:p>
    <w:p w14:paraId="59CE4271" w14:textId="5DD71F2E" w:rsidR="002C11D2" w:rsidRPr="00AB5B53" w:rsidRDefault="0086477D" w:rsidP="00323724">
      <w:pPr>
        <w:pStyle w:val="ListParagraph"/>
        <w:numPr>
          <w:ilvl w:val="0"/>
          <w:numId w:val="1"/>
        </w:numPr>
        <w:spacing w:line="480" w:lineRule="auto"/>
        <w:rPr>
          <w:rFonts w:cstheme="minorHAnsi"/>
          <w:b/>
          <w:lang w:val="en-US"/>
        </w:rPr>
      </w:pPr>
      <w:r w:rsidRPr="00AB5B53">
        <w:rPr>
          <w:rFonts w:cstheme="minorHAnsi"/>
          <w:b/>
          <w:lang w:val="en-US"/>
        </w:rPr>
        <w:lastRenderedPageBreak/>
        <w:t>Introduction</w:t>
      </w:r>
    </w:p>
    <w:p w14:paraId="7A5A2714" w14:textId="6BBDF2C7" w:rsidR="00564A50" w:rsidRPr="00AB5B53" w:rsidRDefault="00564A50" w:rsidP="005F709B">
      <w:pPr>
        <w:spacing w:line="480" w:lineRule="auto"/>
        <w:rPr>
          <w:rFonts w:cstheme="minorHAnsi"/>
        </w:rPr>
      </w:pPr>
      <w:r w:rsidRPr="00AB5B53">
        <w:rPr>
          <w:rFonts w:cstheme="minorHAnsi"/>
        </w:rPr>
        <w:t>In the 19</w:t>
      </w:r>
      <w:r w:rsidR="00E8533C" w:rsidRPr="00AB5B53">
        <w:rPr>
          <w:rFonts w:cstheme="minorHAnsi"/>
        </w:rPr>
        <w:t>7</w:t>
      </w:r>
      <w:r w:rsidRPr="00AB5B53">
        <w:rPr>
          <w:rFonts w:cstheme="minorHAnsi"/>
        </w:rPr>
        <w:t xml:space="preserve">0s and </w:t>
      </w:r>
      <w:r w:rsidR="00E8533C" w:rsidRPr="00AB5B53">
        <w:rPr>
          <w:rFonts w:cstheme="minorHAnsi"/>
        </w:rPr>
        <w:t>8</w:t>
      </w:r>
      <w:r w:rsidRPr="00AB5B53">
        <w:rPr>
          <w:rFonts w:cstheme="minorHAnsi"/>
        </w:rPr>
        <w:t>0s, 2nd generation storage rings, with</w:t>
      </w:r>
      <w:r w:rsidR="000B355C" w:rsidRPr="00AB5B53">
        <w:rPr>
          <w:rFonts w:cstheme="minorHAnsi"/>
        </w:rPr>
        <w:t xml:space="preserve"> new</w:t>
      </w:r>
      <w:r w:rsidRPr="00AB5B53">
        <w:rPr>
          <w:rFonts w:cstheme="minorHAnsi"/>
        </w:rPr>
        <w:t xml:space="preserve"> </w:t>
      </w:r>
      <w:r w:rsidR="00D71B8A" w:rsidRPr="00AB5B53">
        <w:rPr>
          <w:rFonts w:cstheme="minorHAnsi"/>
        </w:rPr>
        <w:t xml:space="preserve">insertion </w:t>
      </w:r>
      <w:r w:rsidRPr="00AB5B53">
        <w:rPr>
          <w:rFonts w:cstheme="minorHAnsi"/>
        </w:rPr>
        <w:t xml:space="preserve">devices </w:t>
      </w:r>
      <w:r w:rsidR="000B355C" w:rsidRPr="00AB5B53">
        <w:rPr>
          <w:rFonts w:cstheme="minorHAnsi"/>
        </w:rPr>
        <w:t>such as</w:t>
      </w:r>
      <w:r w:rsidRPr="00AB5B53">
        <w:rPr>
          <w:rFonts w:cstheme="minorHAnsi"/>
        </w:rPr>
        <w:t xml:space="preserve"> wigglers, advanced </w:t>
      </w:r>
      <w:r w:rsidR="00E8533C" w:rsidRPr="00AB5B53">
        <w:rPr>
          <w:rFonts w:cstheme="minorHAnsi"/>
        </w:rPr>
        <w:t>high-pressure studies</w:t>
      </w:r>
      <w:r w:rsidR="008A4C7A" w:rsidRPr="00AB5B53">
        <w:rPr>
          <w:rFonts w:cstheme="minorHAnsi"/>
        </w:rPr>
        <w:t xml:space="preserve"> away</w:t>
      </w:r>
      <w:r w:rsidR="00D71B8A" w:rsidRPr="00AB5B53">
        <w:rPr>
          <w:rFonts w:cstheme="minorHAnsi"/>
        </w:rPr>
        <w:t xml:space="preserve"> </w:t>
      </w:r>
      <w:r w:rsidR="00665911" w:rsidRPr="00AB5B53">
        <w:rPr>
          <w:rFonts w:cstheme="minorHAnsi"/>
        </w:rPr>
        <w:t>from laboratory X-ray sources</w:t>
      </w:r>
      <w:r w:rsidR="005A08BB" w:rsidRPr="00AB5B53">
        <w:rPr>
          <w:rFonts w:cstheme="minorHAnsi"/>
        </w:rPr>
        <w:t xml:space="preserve"> tremendously</w:t>
      </w:r>
      <w:r w:rsidRPr="00AB5B53">
        <w:rPr>
          <w:rFonts w:cstheme="minorHAnsi"/>
        </w:rPr>
        <w:t>. However, the photon flux at high X-ray energies</w:t>
      </w:r>
      <w:r w:rsidR="00D71B8A" w:rsidRPr="00AB5B53">
        <w:rPr>
          <w:rFonts w:cstheme="minorHAnsi"/>
        </w:rPr>
        <w:t xml:space="preserve"> (&gt; 30 keV)</w:t>
      </w:r>
      <w:r w:rsidRPr="00AB5B53">
        <w:rPr>
          <w:rFonts w:cstheme="minorHAnsi"/>
        </w:rPr>
        <w:t xml:space="preserve"> remained limited, requiring X-ray </w:t>
      </w:r>
      <w:r w:rsidR="000A08BB" w:rsidRPr="00AB5B53">
        <w:rPr>
          <w:rFonts w:cstheme="minorHAnsi"/>
        </w:rPr>
        <w:t>transmissive</w:t>
      </w:r>
      <w:r w:rsidRPr="00AB5B53">
        <w:rPr>
          <w:rFonts w:cstheme="minorHAnsi"/>
        </w:rPr>
        <w:t xml:space="preserve"> materials for </w:t>
      </w:r>
      <w:r w:rsidR="003C7597" w:rsidRPr="00AB5B53">
        <w:rPr>
          <w:rFonts w:cstheme="minorHAnsi"/>
          <w:i/>
        </w:rPr>
        <w:t>in situ</w:t>
      </w:r>
      <w:r w:rsidR="003C7597" w:rsidRPr="00AB5B53">
        <w:rPr>
          <w:rFonts w:cstheme="minorHAnsi"/>
        </w:rPr>
        <w:t xml:space="preserve"> </w:t>
      </w:r>
      <w:r w:rsidR="005922BB" w:rsidRPr="00AB5B53">
        <w:rPr>
          <w:rFonts w:cstheme="minorHAnsi"/>
        </w:rPr>
        <w:t>X-ray diffraction (XRD)</w:t>
      </w:r>
      <w:r w:rsidR="00944504" w:rsidRPr="00AB5B53">
        <w:rPr>
          <w:rFonts w:cstheme="minorHAnsi"/>
        </w:rPr>
        <w:t xml:space="preserve"> measurements under high </w:t>
      </w:r>
      <w:r w:rsidR="00E93708" w:rsidRPr="00AB5B53">
        <w:rPr>
          <w:rFonts w:cstheme="minorHAnsi"/>
        </w:rPr>
        <w:t>pressure</w:t>
      </w:r>
      <w:r w:rsidR="00E4230B" w:rsidRPr="00AB5B53">
        <w:rPr>
          <w:rFonts w:cstheme="minorHAnsi"/>
        </w:rPr>
        <w:t>. For this</w:t>
      </w:r>
      <w:r w:rsidR="00C24E2A" w:rsidRPr="00AB5B53">
        <w:rPr>
          <w:rFonts w:cstheme="minorHAnsi"/>
        </w:rPr>
        <w:t xml:space="preserve"> and other</w:t>
      </w:r>
      <w:r w:rsidR="00E4230B" w:rsidRPr="00AB5B53">
        <w:rPr>
          <w:rFonts w:cstheme="minorHAnsi"/>
        </w:rPr>
        <w:t xml:space="preserve"> reason</w:t>
      </w:r>
      <w:r w:rsidR="00C24E2A" w:rsidRPr="00AB5B53">
        <w:rPr>
          <w:rFonts w:cstheme="minorHAnsi"/>
        </w:rPr>
        <w:t>s</w:t>
      </w:r>
      <w:r w:rsidR="00E4230B" w:rsidRPr="00AB5B53">
        <w:rPr>
          <w:rFonts w:cstheme="minorHAnsi"/>
        </w:rPr>
        <w:t>, NaCl became an established pressure standard</w:t>
      </w:r>
      <w:r w:rsidRPr="00AB5B53">
        <w:rPr>
          <w:rFonts w:cstheme="minorHAnsi"/>
        </w:rPr>
        <w:t xml:space="preserve"> </w:t>
      </w:r>
      <w:r w:rsidR="00D71B8A" w:rsidRPr="00AB5B53">
        <w:rPr>
          <w:rFonts w:cstheme="minorHAnsi"/>
        </w:rPr>
        <w:fldChar w:fldCharType="begin"/>
      </w:r>
      <w:r w:rsidR="00E82A22" w:rsidRPr="00AB5B53">
        <w:rPr>
          <w:rFonts w:cstheme="minorHAnsi"/>
        </w:rPr>
        <w:instrText xml:space="preserve"> ADDIN ZOTERO_ITEM CSL_CITATION {"citationID":"vN8T8bvt","properties":{"formattedCitation":"\\super 1\\uc0\\u8211{}4\\nosupersub{}","plainCitation":"1–4","noteIndex":0},"citationItems":[{"id":1492,"uris":["http://zotero.org/users/local/wKi8B2cT/items/NTWWDJ54"],"itemData":{"id":1492,"type":"article-journal","abstract":"Diamond anvils driven by a simple piston and screw device have been used to subject solid samples to pressures up to 300 kbar at ambient room temperature. Samples can be examined optically and by x-ray diffraction while under pressure. Pressure is measured by means of the lattice parameter of sodium chloride mixed with the sample. Reflectivity and volume data on iron, as well as crystallographic data on PbS, PbSe, and PbTe, are presented.","container-title":"Review of Scientific Instruments","DOI":"10.1063/1.1720525","ISSN":"0034-6748, 1089-7623","issue":"1","language":"en","page":"37-42","source":"DOI.org (Crossref)","title":"X-Ray Diffraction and Optical Observations on Crystalline Solids up to 300 kbar","volume":"38","author":[{"family":"Bassett","given":"William A."},{"family":"Takahashi","given":"Taro"},{"family":"Stook","given":"Philip W."}],"issued":{"date-parts":[["1967",1,1]]}}},{"id":339,"uris":["http://zotero.org/users/local/wKi8B2cT/items/9BMBYLSZ"],"itemData":{"id":339,"type":"article-journal","container-title":"Journal of Applied Physics","DOI":"10.1063/1.1660714","ISSN":"0021-8979","issue":"8","note":"publisher: American Institute of Physics","page":"3239-3244","source":"aip.scitation.org (Atypon)","title":"High‐Pressure Equation of State for NaCl, KCl, and CsCl","volume":"42","author":[{"family":"Decker","given":"D. L."}],"issued":{"date-parts":[["1971",7]]}}},{"id":590,"uris":["http://zotero.org/users/local/wKi8B2cT/items/V8D24452"],"itemData":{"id":590,"type":"article-journal","container-title":"Journal of Applied Physics","DOI":"10/bhdt4s","ISSN":"0021-8979","issue":"10","note":"number: 10\nZSCC: 0000219 \npublisher: American Institute of Physics; https://web.archive.org/web/20210924145917/https://aip.scitation.org/doi/10.1063/1.371596","page":"5801-5808","source":"aip.scitation.org (Atypon)","title":"The NaCl pressure standard","volume":"86","author":[{"family":"Brown","given":"J. Michael"}],"issued":{"date-parts":[["1999",11,15]]}}},{"id":1133,"uris":["http://zotero.org/users/local/wKi8B2cT/items/UQL6RWU9"],"itemData":{"id":1133,"type":"article-journal","abstract":"The elastic compressional (P) and shear (S) wave velocities in NaCl were measured up to 12 GPa at 300 K, and up to 8 GPa at 473 and 673 K, by combining ultrasonic interferometry, in situ synchrotron X-ray diffraction, and X-ray radiographic techniques in a large-volume Kawai-type multi-anvil apparatus. The simultaneously measured sound velocity and density data at 300 K and high pressures up to 12 GPa were corrected to transform the adiabatic values to isothermal values and then used to estimate the 300 K equation of state (EOS) by a least-squares fit to the fourth-order Birch-Murnaghan finite strain equation, without pressure data. For a fixed isothermal bulk modulus K T0 of 23.7 GPa at 0 GPa and 300 K, we obtained the first and the second pressure derivatives of K T0 , K′ T0 = 5.14 ± 0.05 and K″ T0 = -0.392 ± 0.021 GPa −1 , respectively. A high-temperature and high-pressure EOS of NaCl was then developed using the Mie-Grüneisen relation and the Debye thermal model. To accomplish this, the simultaneously measured sound velocities and densities up to 8 GPa at both 473 and 673 K, as well as previously reported volume thermal expansion data of NaCl at 0 GPa were included in the fit. This resulted in a q parameter of 0.96, while holding the Grüneisen parameter and the Debye temperature, both at 0 GPa and 300 K, fixed at 1.56 and 279 K, respectively. Our EOS model accurately modeled not only the present measured K T data at pressures up to 12 GPa and temperatures between 300 and 673 K, but also the previously reported volume thermal expansion and the temperature dependence of K T , both at 0 GPa. The new temperature-pressure-volume EOS for NaCl, presented here, provides a pressure-independent primary pressure standard at high temperatures and high pressures.","container-title":"American Mineralogist","DOI":"10.2138/am.2012.4136","ISSN":"1945-3027","issue":"10","language":"en","note":"publisher: De Gruyter","page":"1670-1675","source":"www.degruyter.com","title":"Simultaneous sound velocity and density measurements of NaCl at high temperatures and pressures: Application as a primary pressure standard","title-short":"Simultaneous sound velocity and density measurements of NaCl at high temperatures and pressures","volume":"97","author":[{"family":"Matsui","given":"Masanori"},{"family":"Higo","given":"Yuji"},{"family":"Okamoto","given":"Yoshihiro"},{"family":"Irifune","given":"Tetsuo"},{"family":"Funakoshi","given":"Ken-Ichi"}],"issued":{"date-parts":[["2012",10,1]]}}}],"schema":"https://github.com/citation-style-language/schema/raw/master/csl-citation.json"} </w:instrText>
      </w:r>
      <w:r w:rsidR="00D71B8A" w:rsidRPr="00AB5B53">
        <w:rPr>
          <w:rFonts w:cstheme="minorHAnsi"/>
        </w:rPr>
        <w:fldChar w:fldCharType="separate"/>
      </w:r>
      <w:r w:rsidR="00E82A22" w:rsidRPr="00AB5B53">
        <w:rPr>
          <w:rFonts w:ascii="Calibri" w:hAnsi="Calibri" w:cs="Calibri"/>
          <w:szCs w:val="24"/>
          <w:vertAlign w:val="superscript"/>
        </w:rPr>
        <w:t>1–4</w:t>
      </w:r>
      <w:r w:rsidR="00D71B8A" w:rsidRPr="00AB5B53">
        <w:rPr>
          <w:rFonts w:cstheme="minorHAnsi"/>
        </w:rPr>
        <w:fldChar w:fldCharType="end"/>
      </w:r>
      <w:r w:rsidR="00E4230B" w:rsidRPr="00AB5B53">
        <w:rPr>
          <w:rFonts w:cstheme="minorHAnsi"/>
        </w:rPr>
        <w:t xml:space="preserve">, but </w:t>
      </w:r>
      <w:r w:rsidRPr="00AB5B53">
        <w:rPr>
          <w:rFonts w:cstheme="minorHAnsi"/>
        </w:rPr>
        <w:t xml:space="preserve">its </w:t>
      </w:r>
      <w:r w:rsidR="00CB30D8" w:rsidRPr="00AB5B53">
        <w:rPr>
          <w:rFonts w:cstheme="minorHAnsi"/>
        </w:rPr>
        <w:t xml:space="preserve">relatively </w:t>
      </w:r>
      <w:r w:rsidRPr="00AB5B53">
        <w:rPr>
          <w:rFonts w:cstheme="minorHAnsi"/>
        </w:rPr>
        <w:t>low</w:t>
      </w:r>
      <w:r w:rsidR="00E161C0" w:rsidRPr="00AB5B53">
        <w:rPr>
          <w:rFonts w:cstheme="minorHAnsi"/>
        </w:rPr>
        <w:t>-</w:t>
      </w:r>
      <w:r w:rsidR="00297DB0" w:rsidRPr="00AB5B53">
        <w:rPr>
          <w:rFonts w:cstheme="minorHAnsi"/>
        </w:rPr>
        <w:t>temperature</w:t>
      </w:r>
      <w:r w:rsidRPr="00AB5B53">
        <w:rPr>
          <w:rFonts w:cstheme="minorHAnsi"/>
        </w:rPr>
        <w:t xml:space="preserve"> melting </w:t>
      </w:r>
      <w:r w:rsidR="00D142A3" w:rsidRPr="00AB5B53">
        <w:rPr>
          <w:rFonts w:cstheme="minorHAnsi"/>
        </w:rPr>
        <w:t xml:space="preserve">curve </w:t>
      </w:r>
      <w:r w:rsidR="00D142A3" w:rsidRPr="00AB5B53">
        <w:rPr>
          <w:rFonts w:cstheme="minorHAnsi"/>
        </w:rPr>
        <w:fldChar w:fldCharType="begin"/>
      </w:r>
      <w:r w:rsidR="00E82A22" w:rsidRPr="00AB5B53">
        <w:rPr>
          <w:rFonts w:cstheme="minorHAnsi"/>
        </w:rPr>
        <w:instrText xml:space="preserve"> ADDIN ZOTERO_ITEM CSL_CITATION {"citationID":"UH3jBoxC","properties":{"formattedCitation":"\\super 5\\nosupersub{}","plainCitation":"5","noteIndex":0},"citationItems":[{"id":1494,"uris":["http://zotero.org/users/local/wKi8B2cT/items/2UUN3KU5"],"itemData":{"id":1494,"type":"article-journal","container-title":"American Mineralogist","DOI":"10.2138/am-2015-5248","ISSN":"0003-004X","issue":"8-9","journalAbbreviation":"American Mineralogist","language":"en","page":"1892-1898","source":"DOI.org (Crossref)","title":"Melting curve of NaCl to 20 GPa from electrical measurements of capacitive current","volume":"100","author":[{"family":"Li","given":"Zeyu"},{"family":"Li","given":"Jie"}],"issued":{"date-parts":[["2015",8]]}}}],"schema":"https://github.com/citation-style-language/schema/raw/master/csl-citation.json"} </w:instrText>
      </w:r>
      <w:r w:rsidR="00D142A3" w:rsidRPr="00AB5B53">
        <w:rPr>
          <w:rFonts w:cstheme="minorHAnsi"/>
        </w:rPr>
        <w:fldChar w:fldCharType="separate"/>
      </w:r>
      <w:r w:rsidR="00E82A22" w:rsidRPr="00AB5B53">
        <w:rPr>
          <w:rFonts w:ascii="Calibri" w:hAnsi="Calibri" w:cs="Calibri"/>
          <w:szCs w:val="24"/>
          <w:vertAlign w:val="superscript"/>
        </w:rPr>
        <w:t>5</w:t>
      </w:r>
      <w:r w:rsidR="00D142A3" w:rsidRPr="00AB5B53">
        <w:rPr>
          <w:rFonts w:cstheme="minorHAnsi"/>
        </w:rPr>
        <w:fldChar w:fldCharType="end"/>
      </w:r>
      <w:r w:rsidRPr="00AB5B53">
        <w:rPr>
          <w:rFonts w:cstheme="minorHAnsi"/>
        </w:rPr>
        <w:t xml:space="preserve"> and </w:t>
      </w:r>
      <w:r w:rsidR="00D176A2" w:rsidRPr="00AB5B53">
        <w:rPr>
          <w:rFonts w:cstheme="minorHAnsi"/>
        </w:rPr>
        <w:t xml:space="preserve">B1 (NaCl-type) to </w:t>
      </w:r>
      <w:r w:rsidRPr="00AB5B53">
        <w:rPr>
          <w:rFonts w:cstheme="minorHAnsi"/>
        </w:rPr>
        <w:t>B2</w:t>
      </w:r>
      <w:r w:rsidR="00D176A2" w:rsidRPr="00AB5B53">
        <w:rPr>
          <w:rFonts w:cstheme="minorHAnsi"/>
        </w:rPr>
        <w:t xml:space="preserve"> (</w:t>
      </w:r>
      <w:proofErr w:type="spellStart"/>
      <w:r w:rsidR="00D176A2" w:rsidRPr="00AB5B53">
        <w:rPr>
          <w:rFonts w:cstheme="minorHAnsi"/>
        </w:rPr>
        <w:t>CsCl</w:t>
      </w:r>
      <w:proofErr w:type="spellEnd"/>
      <w:r w:rsidR="00D176A2" w:rsidRPr="00AB5B53">
        <w:rPr>
          <w:rFonts w:cstheme="minorHAnsi"/>
        </w:rPr>
        <w:t>-type)</w:t>
      </w:r>
      <w:r w:rsidRPr="00AB5B53">
        <w:rPr>
          <w:rFonts w:cstheme="minorHAnsi"/>
        </w:rPr>
        <w:t xml:space="preserve"> transition around 2</w:t>
      </w:r>
      <w:r w:rsidR="00C4134B" w:rsidRPr="00AB5B53">
        <w:rPr>
          <w:rFonts w:cstheme="minorHAnsi"/>
        </w:rPr>
        <w:t>4</w:t>
      </w:r>
      <w:r w:rsidRPr="00AB5B53">
        <w:rPr>
          <w:rFonts w:cstheme="minorHAnsi"/>
        </w:rPr>
        <w:t xml:space="preserve"> </w:t>
      </w:r>
      <w:proofErr w:type="spellStart"/>
      <w:r w:rsidRPr="00AB5B53">
        <w:rPr>
          <w:rFonts w:cstheme="minorHAnsi"/>
        </w:rPr>
        <w:t>GPa</w:t>
      </w:r>
      <w:proofErr w:type="spellEnd"/>
      <w:r w:rsidR="00CA0700" w:rsidRPr="00AB5B53">
        <w:rPr>
          <w:rFonts w:cstheme="minorHAnsi"/>
        </w:rPr>
        <w:t xml:space="preserve"> </w:t>
      </w:r>
      <w:r w:rsidR="00D71B8A" w:rsidRPr="00AB5B53">
        <w:rPr>
          <w:rFonts w:cstheme="minorHAnsi"/>
        </w:rPr>
        <w:fldChar w:fldCharType="begin"/>
      </w:r>
      <w:r w:rsidR="00E82A22" w:rsidRPr="00AB5B53">
        <w:rPr>
          <w:rFonts w:cstheme="minorHAnsi"/>
        </w:rPr>
        <w:instrText xml:space="preserve"> ADDIN ZOTERO_ITEM CSL_CITATION {"citationID":"9Ssu7mpp","properties":{"formattedCitation":"\\super 6\\nosupersub{}","plainCitation":"6","noteIndex":0},"citationItems":[{"id":1493,"uris":["http://zotero.org/users/local/wKi8B2cT/items/QERJDDF3"],"itemData":{"id":1493,"type":"article-journal","container-title":"Physical Review B","DOI":"10.1103/PhysRevB.36.474","ISSN":"0163-1829","issue":"1","journalAbbreviation":"Phys. Rev. B","language":"en","license":"http://link.aps.org/licenses/aps-default-license","page":"474-479","source":"DOI.org (Crossref)","title":"Measurement of the &lt;i&gt;B&lt;/i&gt; 1- &lt;i&gt;B&lt;/i&gt; 2 transition pressure in NaCl at high temperatures","volume":"36","author":[{"family":"Li","given":"Xiaoyuan"},{"family":"Jeanloz","given":"Raymond"}],"issued":{"date-parts":[["1987",7,1]]}}}],"schema":"https://github.com/citation-style-language/schema/raw/master/csl-citation.json"} </w:instrText>
      </w:r>
      <w:r w:rsidR="00D71B8A" w:rsidRPr="00AB5B53">
        <w:rPr>
          <w:rFonts w:cstheme="minorHAnsi"/>
        </w:rPr>
        <w:fldChar w:fldCharType="separate"/>
      </w:r>
      <w:r w:rsidR="00E82A22" w:rsidRPr="00AB5B53">
        <w:rPr>
          <w:rFonts w:ascii="Calibri" w:hAnsi="Calibri" w:cs="Calibri"/>
          <w:szCs w:val="24"/>
          <w:vertAlign w:val="superscript"/>
        </w:rPr>
        <w:t>6</w:t>
      </w:r>
      <w:r w:rsidR="00D71B8A" w:rsidRPr="00AB5B53">
        <w:rPr>
          <w:rFonts w:cstheme="minorHAnsi"/>
        </w:rPr>
        <w:fldChar w:fldCharType="end"/>
      </w:r>
      <w:r w:rsidR="00CA0700" w:rsidRPr="00AB5B53">
        <w:rPr>
          <w:rFonts w:cstheme="minorHAnsi"/>
        </w:rPr>
        <w:t>,</w:t>
      </w:r>
      <w:r w:rsidRPr="00AB5B53">
        <w:rPr>
          <w:rFonts w:cstheme="minorHAnsi"/>
        </w:rPr>
        <w:t xml:space="preserve"> limit its </w:t>
      </w:r>
      <w:r w:rsidR="00E13C15" w:rsidRPr="00AB5B53">
        <w:rPr>
          <w:rFonts w:cstheme="minorHAnsi"/>
        </w:rPr>
        <w:t>use</w:t>
      </w:r>
      <w:r w:rsidRPr="00AB5B53">
        <w:rPr>
          <w:rFonts w:cstheme="minorHAnsi"/>
        </w:rPr>
        <w:t xml:space="preserve"> for </w:t>
      </w:r>
      <w:r w:rsidR="00EE4A7E" w:rsidRPr="00AB5B53">
        <w:rPr>
          <w:rFonts w:cstheme="minorHAnsi"/>
          <w:i/>
        </w:rPr>
        <w:t>in situ</w:t>
      </w:r>
      <w:r w:rsidR="00EE4A7E" w:rsidRPr="00AB5B53">
        <w:rPr>
          <w:rFonts w:cstheme="minorHAnsi"/>
        </w:rPr>
        <w:t xml:space="preserve"> </w:t>
      </w:r>
      <w:r w:rsidRPr="00AB5B53">
        <w:rPr>
          <w:rFonts w:cstheme="minorHAnsi"/>
        </w:rPr>
        <w:t>studies of the Earth’s interior.</w:t>
      </w:r>
      <w:r w:rsidR="00B77D7E" w:rsidRPr="00AB5B53">
        <w:rPr>
          <w:rFonts w:cstheme="minorHAnsi"/>
        </w:rPr>
        <w:t xml:space="preserve"> </w:t>
      </w:r>
      <w:r w:rsidR="00426D2F" w:rsidRPr="00AB5B53">
        <w:rPr>
          <w:rFonts w:cstheme="minorHAnsi"/>
        </w:rPr>
        <w:t>Although</w:t>
      </w:r>
      <w:r w:rsidRPr="00AB5B53">
        <w:rPr>
          <w:rFonts w:cstheme="minorHAnsi"/>
        </w:rPr>
        <w:t xml:space="preserve"> many </w:t>
      </w:r>
      <w:r w:rsidR="00E4230B" w:rsidRPr="00AB5B53">
        <w:rPr>
          <w:rFonts w:cstheme="minorHAnsi"/>
        </w:rPr>
        <w:t>additional</w:t>
      </w:r>
      <w:r w:rsidR="00426D2F" w:rsidRPr="00AB5B53">
        <w:rPr>
          <w:rFonts w:cstheme="minorHAnsi"/>
        </w:rPr>
        <w:t xml:space="preserve"> </w:t>
      </w:r>
      <w:r w:rsidR="00E4230B" w:rsidRPr="00AB5B53">
        <w:rPr>
          <w:rFonts w:cstheme="minorHAnsi"/>
        </w:rPr>
        <w:t xml:space="preserve">materials, </w:t>
      </w:r>
      <w:r w:rsidR="00E11097" w:rsidRPr="00AB5B53">
        <w:rPr>
          <w:rFonts w:cstheme="minorHAnsi"/>
        </w:rPr>
        <w:t xml:space="preserve">MgO and </w:t>
      </w:r>
      <w:r w:rsidR="00E4230B" w:rsidRPr="00AB5B53">
        <w:rPr>
          <w:rFonts w:cstheme="minorHAnsi"/>
        </w:rPr>
        <w:t xml:space="preserve">particularly metals, have become </w:t>
      </w:r>
      <w:r w:rsidRPr="00AB5B53">
        <w:rPr>
          <w:rFonts w:cstheme="minorHAnsi"/>
        </w:rPr>
        <w:t xml:space="preserve">high-pressure standards for </w:t>
      </w:r>
      <w:r w:rsidR="00666998" w:rsidRPr="00AB5B53">
        <w:rPr>
          <w:rFonts w:cstheme="minorHAnsi"/>
        </w:rPr>
        <w:t>XRD</w:t>
      </w:r>
      <w:r w:rsidR="00E4230B" w:rsidRPr="00AB5B53">
        <w:rPr>
          <w:rFonts w:cstheme="minorHAnsi"/>
        </w:rPr>
        <w:t xml:space="preserve"> </w:t>
      </w:r>
      <w:r w:rsidR="00426D2F" w:rsidRPr="00AB5B53">
        <w:rPr>
          <w:rFonts w:cstheme="minorHAnsi"/>
        </w:rPr>
        <w:fldChar w:fldCharType="begin"/>
      </w:r>
      <w:r w:rsidR="00E57C9B" w:rsidRPr="00AB5B53">
        <w:rPr>
          <w:rFonts w:cstheme="minorHAnsi"/>
        </w:rPr>
        <w:instrText xml:space="preserve"> ADDIN ZOTERO_ITEM CSL_CITATION {"citationID":"SH5HYr6R","properties":{"unsorted":true,"formattedCitation":"\\super 7,8\\nosupersub{}","plainCitation":"7,8","noteIndex":0},"citationItems":[{"id":1579,"uris":["http://zotero.org/users/local/wKi8B2cT/items/8NL4NFFP"],"itemData":{"id":1579,"type":"article-journal","abstract":"In order to determine an accurate and reliable high-pressure and high-temperature equation of state (EOS) of MgO, unified analyses were carried out for various pressure-scale-free experimental data sets measured at 1 atm to 196 GPa and 300?3700 K, which are zero-pressure thermal expansion data, zero-pressure and high-temperature adiabatic bulk modulus (KS) data, room temperature and high-pressure KS data, and shock compression data. After testing several EOS models based on the Mie-Grüneisen-Debye description for the thermal pressures with the Vinet and the third-order Birch-Murnaghan equations for the 300-K isothermal compression, we determined the K?T0 and ?(V) using a new functional form ? = ?0{1 + a[(V/V0)b ? 1]} to express the volume dependence of the Grüneisen parameter. Through least squares analyses with prerequisite zero-pressure and room temperature properties of V0, KS0, α0, and CP0, we simultaneously optimized a set of parameters of K?T0, ?0, a, and b required to represent the P-V-T EOS. Determined new EOS models of MgO successfully reproduced all the analyzed P-V-T-KS data up to 196 GPa and 3700 K within the uncertainties, and the total residuals between calculated and observed pressures were found to be 0.8 GPa in root mean squares. These EOS models, even though very simple, are able to reproduce available data quite accurately in the wide pressure-temperature range and completely independent from other pressure scales. We propose these models for primary pressure calibration standards applicable to quantitative high-pressure and high-temperature experiments.","container-title":"Journal of Geophysical Research: Solid Earth","DOI":"10.1029/2008JB005813","ISSN":"0148-0227","issue":"B3","journalAbbreviation":"Journal of Geophysical Research: Solid Earth","note":"publisher: John Wiley &amp; Sons, Ltd","title":"Unified analyses for P-V-T equation of state of MgO: A solution for pressure-scale problems in high P-T experiments","URL":"https://doi.org/10.1029/2008JB005813","volume":"114","author":[{"family":"Tange","given":"Yoshinori"},{"family":"Nishihara","given":"Yu"},{"family":"Tsuchiya","given":"Taku"}],"accessed":{"date-parts":[["2025",2,18]]},"issued":{"date-parts":[["2009",3,1]]}}},{"id":1151,"uris":["http://zotero.org/users/local/wKi8B2cT/items/K8GSN94L"],"itemData":{"id":1151,"type":"article-journal","abstract":"Based on the modified formalism of Dorogokupets and Oganov (2007), we calculated the equation of state for diamond, MgO, Ag, Al, Au, Cu, Mo, Nb, Pt, Ta, and W by simultaneous optimization of the data of shock-wave experiments and ultrasonic, X-ray diffraction, dilatometric, and thermochemical measurements in the temperature range from ~ 100 K to the melting points and pressures of up to several Mbar, depending on the material. The obtained room-temperature isotherms were adjusted with a shift of the R1 luminescence line of ruby, which was measured simultaneously with the unit cell parameters of metals in the helium and argon pressure media. The new ruby scale is expressed as P(GPa) = 1870</w:instrText>
      </w:r>
      <w:r w:rsidR="00E57C9B" w:rsidRPr="00AB5B53">
        <w:rPr>
          <w:rFonts w:ascii="Cambria Math" w:hAnsi="Cambria Math" w:cs="Cambria Math"/>
        </w:rPr>
        <w:instrText>⋅</w:instrText>
      </w:r>
      <w:r w:rsidR="00E57C9B" w:rsidRPr="00AB5B53">
        <w:rPr>
          <w:rFonts w:ascii="Calibri" w:hAnsi="Calibri" w:cs="Calibri"/>
        </w:rPr>
        <w:instrText>Δλ</w:instrText>
      </w:r>
      <w:r w:rsidR="00E57C9B" w:rsidRPr="00AB5B53">
        <w:rPr>
          <w:rFonts w:cstheme="minorHAnsi"/>
        </w:rPr>
        <w:instrText xml:space="preserve"> / </w:instrText>
      </w:r>
      <w:r w:rsidR="00E57C9B" w:rsidRPr="00AB5B53">
        <w:rPr>
          <w:rFonts w:ascii="Calibri" w:hAnsi="Calibri" w:cs="Calibri"/>
        </w:rPr>
        <w:instrText>λ</w:instrText>
      </w:r>
      <w:r w:rsidR="00E57C9B" w:rsidRPr="00AB5B53">
        <w:rPr>
          <w:rFonts w:cstheme="minorHAnsi"/>
        </w:rPr>
        <w:instrText>0(1 + 6</w:instrText>
      </w:r>
      <w:r w:rsidR="00E57C9B" w:rsidRPr="00AB5B53">
        <w:rPr>
          <w:rFonts w:ascii="Cambria Math" w:hAnsi="Cambria Math" w:cs="Cambria Math"/>
        </w:rPr>
        <w:instrText>⋅</w:instrText>
      </w:r>
      <w:r w:rsidR="00E57C9B" w:rsidRPr="00AB5B53">
        <w:rPr>
          <w:rFonts w:ascii="Calibri" w:hAnsi="Calibri" w:cs="Calibri"/>
        </w:rPr>
        <w:instrText>Δλ</w:instrText>
      </w:r>
      <w:r w:rsidR="00E57C9B" w:rsidRPr="00AB5B53">
        <w:rPr>
          <w:rFonts w:cstheme="minorHAnsi"/>
        </w:rPr>
        <w:instrText xml:space="preserve"> / </w:instrText>
      </w:r>
      <w:r w:rsidR="00E57C9B" w:rsidRPr="00AB5B53">
        <w:rPr>
          <w:rFonts w:ascii="Calibri" w:hAnsi="Calibri" w:cs="Calibri"/>
        </w:rPr>
        <w:instrText>λ</w:instrText>
      </w:r>
      <w:r w:rsidR="00E57C9B" w:rsidRPr="00AB5B53">
        <w:rPr>
          <w:rFonts w:cstheme="minorHAnsi"/>
        </w:rPr>
        <w:instrText xml:space="preserve">0). It can be used for correction of room-pressure isotherms of metals, diamond, and periclase. New simultaneous measurements of the volumes of Au, Pt, MgO, and B2-NaCl were used for interrelated test of obtained equations of state and calculation of the room-pressure isotherm for B2-NaCl. Therefore, the constructed equations of state for nine metals, diamond, periclase, and B2-NaCl can be considered self-consistent and consistent with the ruby scale and are close to a thermodynamic equilibrium. The calculated PVT relations can be used as self-consistent pressure scales in the study of the PVT properties of minerals using diamond anvil cell in a wide range of temperatures and pressures.","container-title":"Russian Geology and Geophysics","DOI":"10.1016/j.rgg.2013.01.005","ISSN":"1068-7971","issue":"2","journalAbbreviation":"Russian Geology and Geophysics","page":"181-199","source":"Silverchair","title":"Self-consistent pressure scales based on the equations of state for ruby, diamond, MgO, B2–NaCl, as well as Au, Pt, and other metals to 4 Mbar and 3000 K","volume":"54","author":[{"family":"Sokolova","given":"T.S."},{"family":"Dorogokupets","given":"P.I."},{"family":"Litasov","given":"K.D."}],"issued":{"date-parts":[["2013",2,1]]}}}],"schema":"https://github.com/citation-style-language/schema/raw/master/csl-citation.json"} </w:instrText>
      </w:r>
      <w:r w:rsidR="00426D2F" w:rsidRPr="00AB5B53">
        <w:rPr>
          <w:rFonts w:cstheme="minorHAnsi"/>
        </w:rPr>
        <w:fldChar w:fldCharType="separate"/>
      </w:r>
      <w:r w:rsidR="00E57C9B" w:rsidRPr="00AB5B53">
        <w:rPr>
          <w:rFonts w:ascii="Calibri" w:hAnsi="Calibri" w:cs="Calibri"/>
          <w:szCs w:val="24"/>
          <w:vertAlign w:val="superscript"/>
        </w:rPr>
        <w:t>7,8</w:t>
      </w:r>
      <w:r w:rsidR="00426D2F" w:rsidRPr="00AB5B53">
        <w:rPr>
          <w:rFonts w:cstheme="minorHAnsi"/>
        </w:rPr>
        <w:fldChar w:fldCharType="end"/>
      </w:r>
      <w:r w:rsidRPr="00AB5B53">
        <w:rPr>
          <w:rFonts w:cstheme="minorHAnsi"/>
        </w:rPr>
        <w:t xml:space="preserve">, halides remain appealing due to their high compressibility and well-characterized B1 to B2 transitions. </w:t>
      </w:r>
      <w:r w:rsidR="009C4C88" w:rsidRPr="00AB5B53">
        <w:rPr>
          <w:rFonts w:cstheme="minorHAnsi"/>
        </w:rPr>
        <w:t xml:space="preserve">For example, </w:t>
      </w:r>
      <w:proofErr w:type="spellStart"/>
      <w:r w:rsidR="009C4C88" w:rsidRPr="00AB5B53">
        <w:rPr>
          <w:rFonts w:cstheme="minorHAnsi"/>
        </w:rPr>
        <w:t>KCl</w:t>
      </w:r>
      <w:proofErr w:type="spellEnd"/>
      <w:r w:rsidR="009C4C88" w:rsidRPr="00AB5B53">
        <w:rPr>
          <w:rFonts w:cstheme="minorHAnsi"/>
        </w:rPr>
        <w:t xml:space="preserve"> in the B2 structure has recently garnered attention </w:t>
      </w:r>
      <w:r w:rsidR="009C4C88" w:rsidRPr="00AB5B53">
        <w:rPr>
          <w:rFonts w:cstheme="minorHAnsi"/>
        </w:rPr>
        <w:fldChar w:fldCharType="begin"/>
      </w:r>
      <w:r w:rsidR="00E82A22" w:rsidRPr="00AB5B53">
        <w:rPr>
          <w:rFonts w:cstheme="minorHAnsi"/>
        </w:rPr>
        <w:instrText xml:space="preserve"> ADDIN ZOTERO_ITEM CSL_CITATION {"citationID":"y1kI2tql","properties":{"formattedCitation":"\\super 9\\uc0\\u8211{}11\\nosupersub{}","plainCitation":"9–11","noteIndex":0},"citationItems":[{"id":1094,"uris":["http://zotero.org/users/local/wKi8B2cT/items/4SCEWJVM"],"itemData":{"id":1094,"type":"article-journal","abstract":"The equation of state of KCl and KBr, compressed in a helium pressure medium in a diamond-anvil cell, has been measured by x-ray diffraction in the B1 and B2 phases up to 165 GPa at 298 K. The P-V-T of B2 KCl and B2 KBr has been calculated by ab initio molecular dynamics in a wide compression range and up to 7000 K. The thermal pressure exhibits a linear behavior with temperature and remains low under high compression. The experimental P-V points and the thermal pressure calculated by molecular dynamics have been used to set up a high-pressure–high-temperature equation of state of B2 KCl and B2 KBr. With these equations of state, B2 KCl and B2 KBr can be used as pressure markers in laser-heated diamond-anvil-cell experiments.","container-title":"Physical Review B","DOI":"10.1103/PhysRevB.85.214105","issue":"21","journalAbbreviation":"Phys. Rev. B","note":"publisher: American Physical Society","page":"214105","source":"APS","title":"High-pressure--high-temperature equation of state of KCl and KBr","volume":"85","author":[{"family":"Dewaele","given":"A."},{"family":"Belonoshko","given":"A. B."},{"family":"Garbarino","given":"G."},{"family":"Occelli","given":"F."},{"family":"Bouvier","given":"P."},{"family":"Hanfland","given":"M."},{"family":"Mezouar","given":"M."}],"issued":{"date-parts":[["2012",6,6]]}}},{"id":1153,"uris":["http://zotero.org/users/local/wKi8B2cT/items/TZQR74CX"],"itemData":{"id":1153,"type":"article-journal","abstract":"The pressure-volume-temperature ( P-V-T ) measurements of the B2 (CsCl-type) phase of KCl were performed at 9–61 GPa/1500–2600 K and up to 229 GPa at room temperature, based on synchrotron X</w:instrText>
      </w:r>
      <w:r w:rsidR="00E82A22" w:rsidRPr="00AB5B53">
        <w:rPr>
          <w:rFonts w:ascii="Cambria Math" w:hAnsi="Cambria Math" w:cs="Cambria Math"/>
        </w:rPr>
        <w:instrText>‑</w:instrText>
      </w:r>
      <w:r w:rsidR="00E82A22" w:rsidRPr="00AB5B53">
        <w:rPr>
          <w:rFonts w:cstheme="minorHAnsi"/>
        </w:rPr>
        <w:instrText xml:space="preserve">ray diffraction measurements in a laser-heated diamond-anvil cell (DAC). The nonhydrostatic stress conditions inside the sample chamber were critically evaluated based on the platinum pressure marker. With thermal annealing by laser after each pressure increment, the deviatoric stress was reduced to less than 1% of the sample pressure even at the multi-megabar pressure range. The obtained P-V-T data were fitted to the Vinet equation of state with the Mie-Grüneisen-Debye model for thermal pressure. The thermal pressure of KCl was found to be as small as ~10 GPa even at 3000 K at any given volume, which is only half of that of common pressure markers (i.e. Pt, Au, or MgO). Such a low-thermal pressure validates the use of a KCl pressure medium as a pressure marker at high temperatures.","container-title":"American Mineralogist","DOI":"10.2138/am-2019-6779","ISSN":"1945-3027","issue":"5","language":"en","note":"publisher: De Gruyter","page":"718-723","source":"www.degruyter.com","title":"Static compression of B2 KCl to 230 GPa and its P-V-T equation of state","volume":"104","author":[{"family":"Tateno","given":"Shigehiko"},{"family":"Komabayashi","given":"Tetsuya"},{"family":"Hirose","given":"Kei"},{"family":"Hirao","given":"Naohisa"},{"family":"Ohishi","given":"Yasuo"}],"issued":{"date-parts":[["2019",5,1]]}}},{"id":1459,"uris":["http://zotero.org/users/local/wKi8B2cT/items/JCW52C3I"],"itemData":{"id":1459,"type":"article-journal","container-title":"Physical Review B","DOI":"10.1103/PhysRevB.104.094107","ISSN":"2469-9950, 2469-9969","issue":"9","journalAbbreviation":"Phys. Rev. B","language":"en","page":"094107","source":"DOI.org (Crossref)","title":"Experimental thermal equation of state of B 2 − KCl","volume":"104","author":[{"family":"Chidester","given":"B. A."},{"family":"Thompson","given":"E. C."},{"family":"Fischer","given":"R. A."},{"family":"Heinz","given":"D. L."},{"family":"Prakapenka","given":"V. B."},{"family":"Meng","given":"Y."},{"family":"Campbell","given":"A. J."}],"issued":{"date-parts":[["2021",9,22]]}}}],"schema":"https://github.com/citation-style-language/schema/raw/master/csl-citation.json"} </w:instrText>
      </w:r>
      <w:r w:rsidR="009C4C88" w:rsidRPr="00AB5B53">
        <w:rPr>
          <w:rFonts w:cstheme="minorHAnsi"/>
        </w:rPr>
        <w:fldChar w:fldCharType="separate"/>
      </w:r>
      <w:r w:rsidR="00E82A22" w:rsidRPr="00AB5B53">
        <w:rPr>
          <w:rFonts w:ascii="Calibri" w:hAnsi="Calibri" w:cs="Calibri"/>
          <w:szCs w:val="24"/>
          <w:vertAlign w:val="superscript"/>
        </w:rPr>
        <w:t>9–11</w:t>
      </w:r>
      <w:r w:rsidR="009C4C88" w:rsidRPr="00AB5B53">
        <w:rPr>
          <w:rFonts w:cstheme="minorHAnsi"/>
        </w:rPr>
        <w:fldChar w:fldCharType="end"/>
      </w:r>
      <w:r w:rsidR="009C4C88" w:rsidRPr="00AB5B53">
        <w:rPr>
          <w:rFonts w:cstheme="minorHAnsi"/>
        </w:rPr>
        <w:t xml:space="preserve">. </w:t>
      </w:r>
      <w:r w:rsidR="00C37833" w:rsidRPr="00AB5B53">
        <w:rPr>
          <w:rFonts w:cstheme="minorHAnsi"/>
        </w:rPr>
        <w:t>However</w:t>
      </w:r>
      <w:r w:rsidR="009C4C88" w:rsidRPr="00AB5B53">
        <w:rPr>
          <w:rFonts w:cstheme="minorHAnsi"/>
        </w:rPr>
        <w:t>, a</w:t>
      </w:r>
      <w:r w:rsidRPr="00AB5B53">
        <w:rPr>
          <w:rFonts w:cstheme="minorHAnsi"/>
        </w:rPr>
        <w:t>s proposed by Decker</w:t>
      </w:r>
      <w:r w:rsidR="00DC6DB8" w:rsidRPr="00AB5B53">
        <w:rPr>
          <w:rFonts w:cstheme="minorHAnsi"/>
        </w:rPr>
        <w:t xml:space="preserve"> (1971)</w:t>
      </w:r>
      <w:r w:rsidRPr="00AB5B53">
        <w:rPr>
          <w:rFonts w:cstheme="minorHAnsi"/>
        </w:rPr>
        <w:t xml:space="preserve"> </w:t>
      </w:r>
      <w:r w:rsidR="00D71B8A" w:rsidRPr="00AB5B53">
        <w:rPr>
          <w:rFonts w:cstheme="minorHAnsi"/>
        </w:rPr>
        <w:fldChar w:fldCharType="begin"/>
      </w:r>
      <w:r w:rsidR="00DC6DB8" w:rsidRPr="00AB5B53">
        <w:rPr>
          <w:rFonts w:cstheme="minorHAnsi"/>
        </w:rPr>
        <w:instrText xml:space="preserve"> ADDIN ZOTERO_ITEM CSL_CITATION {"citationID":"dddkor9T","properties":{"formattedCitation":"\\super 2\\nosupersub{}","plainCitation":"2","noteIndex":0},"citationItems":[{"id":339,"uris":["http://zotero.org/users/local/wKi8B2cT/items/9BMBYLSZ"],"itemData":{"id":339,"type":"article-journal","container-title":"Journal of Applied Physics","DOI":"10.1063/1.1660714","ISSN":"0021-8979","issue":"8","note":"publisher: American Institute of Physics","page":"3239-3244","source":"aip.scitation.org (Atypon)","title":"High‐Pressure Equation of State for NaCl, KCl, and CsCl","volume":"42","author":[{"family":"Decker","given":"D. L."}],"issued":{"date-parts":[["1971",7]]}},"suppress-author":true}],"schema":"https://github.com/citation-style-language/schema/raw/master/csl-citation.json"} </w:instrText>
      </w:r>
      <w:r w:rsidR="00D71B8A" w:rsidRPr="00AB5B53">
        <w:rPr>
          <w:rFonts w:cstheme="minorHAnsi"/>
        </w:rPr>
        <w:fldChar w:fldCharType="separate"/>
      </w:r>
      <w:r w:rsidR="00DC6DB8" w:rsidRPr="00AB5B53">
        <w:rPr>
          <w:rFonts w:ascii="Calibri" w:hAnsi="Calibri" w:cs="Calibri"/>
          <w:szCs w:val="24"/>
          <w:vertAlign w:val="superscript"/>
        </w:rPr>
        <w:t>2</w:t>
      </w:r>
      <w:r w:rsidR="00D71B8A" w:rsidRPr="00AB5B53">
        <w:rPr>
          <w:rFonts w:cstheme="minorHAnsi"/>
        </w:rPr>
        <w:fldChar w:fldCharType="end"/>
      </w:r>
      <w:r w:rsidR="00D71B8A" w:rsidRPr="00AB5B53">
        <w:rPr>
          <w:rFonts w:cstheme="minorHAnsi"/>
        </w:rPr>
        <w:t xml:space="preserve"> </w:t>
      </w:r>
      <w:r w:rsidRPr="00AB5B53">
        <w:rPr>
          <w:rFonts w:cstheme="minorHAnsi"/>
        </w:rPr>
        <w:t xml:space="preserve">and Köhler </w:t>
      </w:r>
      <w:r w:rsidRPr="00AB5B53">
        <w:rPr>
          <w:rFonts w:cstheme="minorHAnsi"/>
          <w:i/>
        </w:rPr>
        <w:t>et al.</w:t>
      </w:r>
      <w:r w:rsidR="00D71B8A" w:rsidRPr="00AB5B53">
        <w:rPr>
          <w:rFonts w:cstheme="minorHAnsi"/>
        </w:rPr>
        <w:fldChar w:fldCharType="begin"/>
      </w:r>
      <w:r w:rsidR="00DC6DB8" w:rsidRPr="00AB5B53">
        <w:rPr>
          <w:rFonts w:cstheme="minorHAnsi"/>
        </w:rPr>
        <w:instrText xml:space="preserve"> ADDIN ZOTERO_ITEM CSL_CITATION {"citationID":"26QJOuZW","properties":{"formattedCitation":"\\super 12\\nosupersub{}","plainCitation":"12","noteIndex":0},"citationItems":[{"id":330,"uris":["http://zotero.org/users/local/wKi8B2cT/items/Y9M44NHV"],"itemData":{"id":330,"type":"article-journal","abstract":"Energy-dispersive x-ray diffraction (EDXD), with synchrotron radiation and diamond anvil cells (DAC), is used with different pressure sensors to determine the lattice parameters and equations of state (EOS) at room temperature, and pressures up to typically 40 GPa, for KBr, KI, RbCl, RbBr, RbI, CsCl, and CsBr. A comparison with previous literature data obtained by various techniques, and for different ranges of pressure indicates that all of the data fit to a recently proposed `simple' first-order EOS form.","container-title":"Journal of Physics: Condensed Matter","DOI":"10.1088/0953-8984/9/26/007","ISSN":"0953-8984","issue":"26","journalAbbreviation":"J. Phys.: Condens. Matter","language":"en","note":"publisher: IOP Publishing","page":"5581–5592","source":"Institute of Physics","title":"Equation-of-state data for CsCl-type alkali halides","volume":"9","author":[{"family":"Köhler","given":"U."},{"family":"Johannsen","given":"P. G."},{"family":"Holzapfel","given":"W. B."}],"issued":{"date-parts":[["1997",6]]}},"suppress-author":true}],"schema":"https://github.com/citation-style-language/schema/raw/master/csl-citation.json"} </w:instrText>
      </w:r>
      <w:r w:rsidR="00D71B8A" w:rsidRPr="00AB5B53">
        <w:rPr>
          <w:rFonts w:cstheme="minorHAnsi"/>
        </w:rPr>
        <w:fldChar w:fldCharType="separate"/>
      </w:r>
      <w:r w:rsidR="00DC6DB8" w:rsidRPr="00AB5B53">
        <w:rPr>
          <w:rFonts w:ascii="Calibri" w:hAnsi="Calibri" w:cs="Calibri"/>
          <w:szCs w:val="24"/>
          <w:vertAlign w:val="superscript"/>
        </w:rPr>
        <w:t>12</w:t>
      </w:r>
      <w:r w:rsidR="00D71B8A" w:rsidRPr="00AB5B53">
        <w:rPr>
          <w:rFonts w:cstheme="minorHAnsi"/>
        </w:rPr>
        <w:fldChar w:fldCharType="end"/>
      </w:r>
      <w:r w:rsidRPr="00AB5B53">
        <w:rPr>
          <w:rFonts w:cstheme="minorHAnsi"/>
        </w:rPr>
        <w:t xml:space="preserve">, </w:t>
      </w:r>
      <w:r w:rsidR="001D3D50" w:rsidRPr="00AB5B53">
        <w:rPr>
          <w:rFonts w:cstheme="minorHAnsi"/>
        </w:rPr>
        <w:t>caesium</w:t>
      </w:r>
      <w:r w:rsidRPr="00AB5B53">
        <w:rPr>
          <w:rFonts w:cstheme="minorHAnsi"/>
        </w:rPr>
        <w:t xml:space="preserve"> chloride (</w:t>
      </w:r>
      <w:proofErr w:type="spellStart"/>
      <w:r w:rsidRPr="00AB5B53">
        <w:rPr>
          <w:rFonts w:cstheme="minorHAnsi"/>
        </w:rPr>
        <w:t>CsCl</w:t>
      </w:r>
      <w:proofErr w:type="spellEnd"/>
      <w:r w:rsidRPr="00AB5B53">
        <w:rPr>
          <w:rFonts w:cstheme="minorHAnsi"/>
        </w:rPr>
        <w:t>) and rubidium halides (</w:t>
      </w:r>
      <w:proofErr w:type="spellStart"/>
      <w:r w:rsidRPr="00AB5B53">
        <w:rPr>
          <w:rFonts w:cstheme="minorHAnsi"/>
        </w:rPr>
        <w:t>RbCl</w:t>
      </w:r>
      <w:proofErr w:type="spellEnd"/>
      <w:r w:rsidRPr="00AB5B53">
        <w:rPr>
          <w:rFonts w:cstheme="minorHAnsi"/>
        </w:rPr>
        <w:t xml:space="preserve">, </w:t>
      </w:r>
      <w:proofErr w:type="spellStart"/>
      <w:r w:rsidRPr="00AB5B53">
        <w:rPr>
          <w:rFonts w:cstheme="minorHAnsi"/>
        </w:rPr>
        <w:t>RbBr</w:t>
      </w:r>
      <w:proofErr w:type="spellEnd"/>
      <w:r w:rsidRPr="00AB5B53">
        <w:rPr>
          <w:rFonts w:cstheme="minorHAnsi"/>
        </w:rPr>
        <w:t xml:space="preserve">, </w:t>
      </w:r>
      <w:proofErr w:type="spellStart"/>
      <w:r w:rsidRPr="00AB5B53">
        <w:rPr>
          <w:rFonts w:cstheme="minorHAnsi"/>
        </w:rPr>
        <w:t>RbI</w:t>
      </w:r>
      <w:proofErr w:type="spellEnd"/>
      <w:r w:rsidRPr="00AB5B53">
        <w:rPr>
          <w:rFonts w:cstheme="minorHAnsi"/>
        </w:rPr>
        <w:t>) are promising alternatives due to their</w:t>
      </w:r>
      <w:r w:rsidR="00B4136F" w:rsidRPr="00AB5B53">
        <w:rPr>
          <w:rFonts w:cstheme="minorHAnsi"/>
        </w:rPr>
        <w:t xml:space="preserve"> extreme compressibility and</w:t>
      </w:r>
      <w:r w:rsidRPr="00AB5B53">
        <w:rPr>
          <w:rFonts w:cstheme="minorHAnsi"/>
        </w:rPr>
        <w:t xml:space="preserve"> </w:t>
      </w:r>
      <w:r w:rsidR="00BA05EE" w:rsidRPr="00AB5B53">
        <w:rPr>
          <w:rFonts w:cstheme="minorHAnsi"/>
        </w:rPr>
        <w:t xml:space="preserve">steep </w:t>
      </w:r>
      <w:r w:rsidRPr="00AB5B53">
        <w:rPr>
          <w:rFonts w:cstheme="minorHAnsi"/>
        </w:rPr>
        <w:t xml:space="preserve">melting </w:t>
      </w:r>
      <w:r w:rsidR="00BA05EE" w:rsidRPr="00AB5B53">
        <w:rPr>
          <w:rFonts w:cstheme="minorHAnsi"/>
        </w:rPr>
        <w:t>curves with increasing pressure</w:t>
      </w:r>
      <w:r w:rsidR="00F604D1" w:rsidRPr="00AB5B53">
        <w:rPr>
          <w:rFonts w:cstheme="minorHAnsi"/>
        </w:rPr>
        <w:t xml:space="preserve"> </w:t>
      </w:r>
      <w:r w:rsidR="00F604D1" w:rsidRPr="00AB5B53">
        <w:rPr>
          <w:rFonts w:cstheme="minorHAnsi"/>
        </w:rPr>
        <w:fldChar w:fldCharType="begin"/>
      </w:r>
      <w:r w:rsidR="00E82A22" w:rsidRPr="00AB5B53">
        <w:rPr>
          <w:rFonts w:cstheme="minorHAnsi"/>
        </w:rPr>
        <w:instrText xml:space="preserve"> ADDIN ZOTERO_ITEM CSL_CITATION {"citationID":"m1bEVrwo","properties":{"formattedCitation":"\\super 13\\nosupersub{}","plainCitation":"13","noteIndex":0},"citationItems":[{"id":334,"uris":["http://zotero.org/users/local/wKi8B2cT/items/QWYZ6ANR"],"itemData":{"id":334,"type":"article-journal","container-title":"The Journal of Chemical Physics","DOI":"10.1063/1.1696970","ISSN":"0021-9606","issue":"5","journalAbbreviation":"J. Chem. Phys.","note":"publisher: American Institute of Physics","page":"1557-1562","source":"aip.scitation.org (Atypon)","title":"Melting Curves of the Rubidium Halides at High Pressures","volume":"43","author":[{"family":"Pistorius","given":"Carl W. F. T."}],"issued":{"date-parts":[["1965",9]]}}}],"schema":"https://github.com/citation-style-language/schema/raw/master/csl-citation.json"} </w:instrText>
      </w:r>
      <w:r w:rsidR="00F604D1" w:rsidRPr="00AB5B53">
        <w:rPr>
          <w:rFonts w:cstheme="minorHAnsi"/>
        </w:rPr>
        <w:fldChar w:fldCharType="separate"/>
      </w:r>
      <w:r w:rsidR="00E82A22" w:rsidRPr="00AB5B53">
        <w:rPr>
          <w:rFonts w:ascii="Calibri" w:hAnsi="Calibri" w:cs="Calibri"/>
          <w:szCs w:val="24"/>
          <w:vertAlign w:val="superscript"/>
        </w:rPr>
        <w:t>13</w:t>
      </w:r>
      <w:r w:rsidR="00F604D1" w:rsidRPr="00AB5B53">
        <w:rPr>
          <w:rFonts w:cstheme="minorHAnsi"/>
        </w:rPr>
        <w:fldChar w:fldCharType="end"/>
      </w:r>
      <w:r w:rsidR="00F604D1" w:rsidRPr="00AB5B53">
        <w:rPr>
          <w:rFonts w:cstheme="minorHAnsi"/>
        </w:rPr>
        <w:t>.</w:t>
      </w:r>
      <w:r w:rsidRPr="00AB5B53">
        <w:rPr>
          <w:rFonts w:cstheme="minorHAnsi"/>
        </w:rPr>
        <w:t xml:space="preserve"> </w:t>
      </w:r>
      <w:r w:rsidR="00F0438F" w:rsidRPr="00AB5B53">
        <w:rPr>
          <w:rFonts w:cstheme="minorHAnsi"/>
        </w:rPr>
        <w:t>Note,</w:t>
      </w:r>
      <w:r w:rsidR="00F604D1" w:rsidRPr="00AB5B53">
        <w:rPr>
          <w:rFonts w:cstheme="minorHAnsi"/>
        </w:rPr>
        <w:t xml:space="preserve"> </w:t>
      </w:r>
      <w:proofErr w:type="spellStart"/>
      <w:r w:rsidR="00F604D1" w:rsidRPr="00AB5B53">
        <w:rPr>
          <w:rFonts w:cstheme="minorHAnsi"/>
        </w:rPr>
        <w:t>CsCl</w:t>
      </w:r>
      <w:proofErr w:type="spellEnd"/>
      <w:r w:rsidR="00F604D1" w:rsidRPr="00AB5B53">
        <w:rPr>
          <w:rFonts w:cstheme="minorHAnsi"/>
        </w:rPr>
        <w:t xml:space="preserve"> is already in its B2 structure at ambient pressure, </w:t>
      </w:r>
      <w:r w:rsidR="00F0438F" w:rsidRPr="00AB5B53">
        <w:rPr>
          <w:rFonts w:cstheme="minorHAnsi"/>
        </w:rPr>
        <w:t xml:space="preserve">while </w:t>
      </w:r>
      <w:proofErr w:type="spellStart"/>
      <w:r w:rsidR="00F604D1" w:rsidRPr="00AB5B53">
        <w:rPr>
          <w:rFonts w:cstheme="minorHAnsi"/>
        </w:rPr>
        <w:t>Rb</w:t>
      </w:r>
      <w:proofErr w:type="spellEnd"/>
      <w:r w:rsidR="00F604D1" w:rsidRPr="00AB5B53">
        <w:rPr>
          <w:rFonts w:cstheme="minorHAnsi"/>
        </w:rPr>
        <w:t xml:space="preserve"> halides show </w:t>
      </w:r>
      <w:r w:rsidRPr="00AB5B53">
        <w:rPr>
          <w:rFonts w:cstheme="minorHAnsi"/>
        </w:rPr>
        <w:t xml:space="preserve">stable B2 structures at pressures above 0.5 </w:t>
      </w:r>
      <w:proofErr w:type="spellStart"/>
      <w:r w:rsidRPr="00AB5B53">
        <w:rPr>
          <w:rFonts w:cstheme="minorHAnsi"/>
        </w:rPr>
        <w:t>GPa</w:t>
      </w:r>
      <w:proofErr w:type="spellEnd"/>
      <w:r w:rsidRPr="00AB5B53">
        <w:rPr>
          <w:rFonts w:cstheme="minorHAnsi"/>
        </w:rPr>
        <w:t xml:space="preserve"> </w:t>
      </w:r>
      <w:r w:rsidR="00D71B8A" w:rsidRPr="00AB5B53">
        <w:rPr>
          <w:rFonts w:cstheme="minorHAnsi"/>
        </w:rPr>
        <w:fldChar w:fldCharType="begin"/>
      </w:r>
      <w:r w:rsidR="00E82A22" w:rsidRPr="00AB5B53">
        <w:rPr>
          <w:rFonts w:cstheme="minorHAnsi"/>
        </w:rPr>
        <w:instrText xml:space="preserve"> ADDIN ZOTERO_ITEM CSL_CITATION {"citationID":"SOVhIKbE","properties":{"formattedCitation":"\\super 14,15\\nosupersub{}","plainCitation":"14,15","noteIndex":0},"citationItems":[{"id":1450,"uris":["http://zotero.org/users/local/wKi8B2cT/items/VJQJ8YXM"],"itemData":{"id":1450,"type":"chapter","container-title":"Papers 59-93","ISBN":"978-0-674-33671-1","note":"DOI: 10.4159/harvard.9780674287822.c17","page":"2205-2218","publisher":"Harvard University Press","source":"DOI.org (Crossref)","title":"The pressure transitions of the rubidium halides","URL":"https://www.degruyter.com/document/doi/10.4159/harvard.9780674287822.c17/html","author":[{"family":"Bridgman","given":"P. W."}],"accessed":{"date-parts":[["2024",9,27]]},"issued":{"date-parts":[["1964",12,31]]}}},{"id":1452,"uris":["http://zotero.org/users/local/wKi8B2cT/items/PHM6IGCW"],"itemData":{"id":1452,"type":"article-journal","container-title":"Physica Status Solidi (a)","DOI":"10.1002/pssa.2210280251","ISSN":"00318965, 1521396X","issue":"2","journalAbbreviation":"Phys. Stat. Sol. (a)","language":"en","license":"http://doi.wiley.com/10.1002/tdm_license_1.1","page":"K147-K150","source":"DOI.org (Crossref)","title":"Pressure induced polymorphic transition in rubidium deuteride","volume":"28","author":[{"family":"Wu","given":"K. K."}],"issued":{"date-parts":[["1975",4,16]]}}}],"schema":"https://github.com/citation-style-language/schema/raw/master/csl-citation.json"} </w:instrText>
      </w:r>
      <w:r w:rsidR="00D71B8A" w:rsidRPr="00AB5B53">
        <w:rPr>
          <w:rFonts w:cstheme="minorHAnsi"/>
        </w:rPr>
        <w:fldChar w:fldCharType="separate"/>
      </w:r>
      <w:r w:rsidR="00E82A22" w:rsidRPr="00AB5B53">
        <w:rPr>
          <w:rFonts w:ascii="Calibri" w:hAnsi="Calibri" w:cs="Calibri"/>
          <w:szCs w:val="24"/>
          <w:vertAlign w:val="superscript"/>
        </w:rPr>
        <w:t>14,15</w:t>
      </w:r>
      <w:r w:rsidR="00D71B8A" w:rsidRPr="00AB5B53">
        <w:rPr>
          <w:rFonts w:cstheme="minorHAnsi"/>
        </w:rPr>
        <w:fldChar w:fldCharType="end"/>
      </w:r>
      <w:r w:rsidRPr="00AB5B53">
        <w:rPr>
          <w:rFonts w:cstheme="minorHAnsi"/>
        </w:rPr>
        <w:t>.</w:t>
      </w:r>
      <w:r w:rsidR="001D3D50" w:rsidRPr="00AB5B53">
        <w:rPr>
          <w:rFonts w:cstheme="minorHAnsi"/>
        </w:rPr>
        <w:t xml:space="preserve"> </w:t>
      </w:r>
      <w:r w:rsidRPr="00AB5B53">
        <w:rPr>
          <w:rFonts w:cstheme="minorHAnsi"/>
        </w:rPr>
        <w:t xml:space="preserve">With 3rd and </w:t>
      </w:r>
      <w:r w:rsidR="00C41801" w:rsidRPr="00AB5B53">
        <w:rPr>
          <w:rFonts w:cstheme="minorHAnsi"/>
        </w:rPr>
        <w:t>the advent of</w:t>
      </w:r>
      <w:r w:rsidR="00D71B8A" w:rsidRPr="00AB5B53">
        <w:rPr>
          <w:rFonts w:cstheme="minorHAnsi"/>
        </w:rPr>
        <w:t xml:space="preserve"> </w:t>
      </w:r>
      <w:r w:rsidRPr="00AB5B53">
        <w:rPr>
          <w:rFonts w:cstheme="minorHAnsi"/>
        </w:rPr>
        <w:t xml:space="preserve">4th generation storage rings offering </w:t>
      </w:r>
      <w:r w:rsidR="00384DD3" w:rsidRPr="00AB5B53">
        <w:rPr>
          <w:rFonts w:cstheme="minorHAnsi"/>
        </w:rPr>
        <w:t xml:space="preserve">unprecedented </w:t>
      </w:r>
      <w:r w:rsidRPr="00AB5B53">
        <w:rPr>
          <w:rFonts w:cstheme="minorHAnsi"/>
        </w:rPr>
        <w:t>high photon flux</w:t>
      </w:r>
      <w:r w:rsidR="00C41801" w:rsidRPr="00AB5B53">
        <w:rPr>
          <w:rFonts w:cstheme="minorHAnsi"/>
        </w:rPr>
        <w:t xml:space="preserve"> and brilliance</w:t>
      </w:r>
      <w:r w:rsidRPr="00AB5B53">
        <w:rPr>
          <w:rFonts w:cstheme="minorHAnsi"/>
        </w:rPr>
        <w:t>, X-ray absorption in these higher atomic number (Z) materials is no longer a concern, justifying a renewed focus on them.</w:t>
      </w:r>
    </w:p>
    <w:p w14:paraId="4E41A89A" w14:textId="7A813768" w:rsidR="00D71B8A" w:rsidRPr="00AB5B53" w:rsidRDefault="00564A50" w:rsidP="005F709B">
      <w:pPr>
        <w:spacing w:line="480" w:lineRule="auto"/>
        <w:rPr>
          <w:rFonts w:cstheme="minorHAnsi"/>
        </w:rPr>
      </w:pPr>
      <w:r w:rsidRPr="00AB5B53">
        <w:rPr>
          <w:rFonts w:cstheme="minorHAnsi"/>
        </w:rPr>
        <w:t>This study aims to determine the thermal equation of state (</w:t>
      </w:r>
      <w:proofErr w:type="spellStart"/>
      <w:r w:rsidRPr="00AB5B53">
        <w:rPr>
          <w:rFonts w:cstheme="minorHAnsi"/>
        </w:rPr>
        <w:t>EoS</w:t>
      </w:r>
      <w:proofErr w:type="spellEnd"/>
      <w:r w:rsidRPr="00AB5B53">
        <w:rPr>
          <w:rFonts w:cstheme="minorHAnsi"/>
        </w:rPr>
        <w:t>) of RbCl</w:t>
      </w:r>
      <w:r w:rsidR="00857EEC" w:rsidRPr="00AB5B53">
        <w:rPr>
          <w:rFonts w:cstheme="minorHAnsi"/>
        </w:rPr>
        <w:t>-B2</w:t>
      </w:r>
      <w:r w:rsidRPr="00AB5B53">
        <w:rPr>
          <w:rFonts w:cstheme="minorHAnsi"/>
        </w:rPr>
        <w:t>, RbBr</w:t>
      </w:r>
      <w:r w:rsidR="00857EEC" w:rsidRPr="00AB5B53">
        <w:rPr>
          <w:rFonts w:cstheme="minorHAnsi"/>
        </w:rPr>
        <w:t>-B2</w:t>
      </w:r>
      <w:r w:rsidRPr="00AB5B53">
        <w:rPr>
          <w:rFonts w:cstheme="minorHAnsi"/>
        </w:rPr>
        <w:t>, and RbI</w:t>
      </w:r>
      <w:r w:rsidR="00857EEC" w:rsidRPr="00AB5B53">
        <w:rPr>
          <w:rFonts w:cstheme="minorHAnsi"/>
        </w:rPr>
        <w:t>-B2</w:t>
      </w:r>
      <w:r w:rsidRPr="00AB5B53">
        <w:rPr>
          <w:rFonts w:cstheme="minorHAnsi"/>
        </w:rPr>
        <w:t xml:space="preserve"> in the</w:t>
      </w:r>
      <w:r w:rsidR="006944E5" w:rsidRPr="00AB5B53">
        <w:rPr>
          <w:rFonts w:cstheme="minorHAnsi"/>
        </w:rPr>
        <w:t xml:space="preserve"> large volume press</w:t>
      </w:r>
      <w:r w:rsidRPr="00AB5B53">
        <w:rPr>
          <w:rFonts w:cstheme="minorHAnsi"/>
        </w:rPr>
        <w:t xml:space="preserve"> </w:t>
      </w:r>
      <w:r w:rsidR="006944E5" w:rsidRPr="00AB5B53">
        <w:rPr>
          <w:rFonts w:cstheme="minorHAnsi"/>
        </w:rPr>
        <w:t>(</w:t>
      </w:r>
      <w:r w:rsidRPr="00AB5B53">
        <w:rPr>
          <w:rFonts w:cstheme="minorHAnsi"/>
        </w:rPr>
        <w:t>LVP</w:t>
      </w:r>
      <w:r w:rsidR="006944E5" w:rsidRPr="00AB5B53">
        <w:rPr>
          <w:rFonts w:cstheme="minorHAnsi"/>
        </w:rPr>
        <w:t>)</w:t>
      </w:r>
      <w:r w:rsidRPr="00AB5B53">
        <w:rPr>
          <w:rFonts w:cstheme="minorHAnsi"/>
        </w:rPr>
        <w:t xml:space="preserve"> and improve upon the room-temperature </w:t>
      </w:r>
      <w:r w:rsidR="00953F84" w:rsidRPr="00AB5B53">
        <w:rPr>
          <w:rFonts w:cstheme="minorHAnsi"/>
        </w:rPr>
        <w:t>diamond anvil cell (</w:t>
      </w:r>
      <w:r w:rsidRPr="00AB5B53">
        <w:rPr>
          <w:rFonts w:cstheme="minorHAnsi"/>
        </w:rPr>
        <w:t>DAC</w:t>
      </w:r>
      <w:r w:rsidR="00953F84" w:rsidRPr="00AB5B53">
        <w:rPr>
          <w:rFonts w:cstheme="minorHAnsi"/>
        </w:rPr>
        <w:t>)</w:t>
      </w:r>
      <w:r w:rsidRPr="00AB5B53">
        <w:rPr>
          <w:rFonts w:cstheme="minorHAnsi"/>
        </w:rPr>
        <w:t xml:space="preserve"> data from Köhler </w:t>
      </w:r>
      <w:r w:rsidRPr="00AB5B53">
        <w:rPr>
          <w:rFonts w:cstheme="minorHAnsi"/>
          <w:i/>
        </w:rPr>
        <w:t>et al.</w:t>
      </w:r>
      <w:r w:rsidR="004D247B" w:rsidRPr="00AB5B53">
        <w:rPr>
          <w:rFonts w:cstheme="minorHAnsi"/>
        </w:rPr>
        <w:fldChar w:fldCharType="begin"/>
      </w:r>
      <w:r w:rsidR="004D247B" w:rsidRPr="00AB5B53">
        <w:rPr>
          <w:rFonts w:cstheme="minorHAnsi"/>
        </w:rPr>
        <w:instrText xml:space="preserve"> ADDIN ZOTERO_ITEM CSL_CITATION {"citationID":"BmXzNOl3","properties":{"formattedCitation":"\\super 12\\nosupersub{}","plainCitation":"12","noteIndex":0},"citationItems":[{"id":330,"uris":["http://zotero.org/users/local/wKi8B2cT/items/Y9M44NHV"],"itemData":{"id":330,"type":"article-journal","abstract":"Energy-dispersive x-ray diffraction (EDXD), with synchrotron radiation and diamond anvil cells (DAC), is used with different pressure sensors to determine the lattice parameters and equations of state (EOS) at room temperature, and pressures up to typically 40 GPa, for KBr, KI, RbCl, RbBr, RbI, CsCl, and CsBr. A comparison with previous literature data obtained by various techniques, and for different ranges of pressure indicates that all of the data fit to a recently proposed `simple' first-order EOS form.","container-title":"Journal of Physics: Condensed Matter","DOI":"10.1088/0953-8984/9/26/007","ISSN":"0953-8984","issue":"26","journalAbbreviation":"J. Phys.: Condens. Matter","language":"en","note":"publisher: IOP Publishing","page":"5581–5592","source":"Institute of Physics","title":"Equation-of-state data for CsCl-type alkali halides","volume":"9","author":[{"family":"Köhler","given":"U."},{"family":"Johannsen","given":"P. G."},{"family":"Holzapfel","given":"W. B."}],"issued":{"date-parts":[["1997",6]]}}}],"schema":"https://github.com/citation-style-language/schema/raw/master/csl-citation.json"} </w:instrText>
      </w:r>
      <w:r w:rsidR="004D247B" w:rsidRPr="00AB5B53">
        <w:rPr>
          <w:rFonts w:cstheme="minorHAnsi"/>
        </w:rPr>
        <w:fldChar w:fldCharType="separate"/>
      </w:r>
      <w:r w:rsidR="004D247B" w:rsidRPr="00AB5B53">
        <w:rPr>
          <w:rFonts w:ascii="Calibri" w:hAnsi="Calibri" w:cs="Calibri"/>
          <w:szCs w:val="24"/>
          <w:vertAlign w:val="superscript"/>
        </w:rPr>
        <w:t>12</w:t>
      </w:r>
      <w:r w:rsidR="004D247B" w:rsidRPr="00AB5B53">
        <w:rPr>
          <w:rFonts w:cstheme="minorHAnsi"/>
        </w:rPr>
        <w:fldChar w:fldCharType="end"/>
      </w:r>
      <w:r w:rsidRPr="00AB5B53">
        <w:rPr>
          <w:rFonts w:cstheme="minorHAnsi"/>
        </w:rPr>
        <w:t xml:space="preserve">. </w:t>
      </w:r>
      <w:r w:rsidR="0035282A" w:rsidRPr="00AB5B53">
        <w:rPr>
          <w:rFonts w:cstheme="minorHAnsi"/>
        </w:rPr>
        <w:t>As such</w:t>
      </w:r>
      <w:r w:rsidR="00D24444" w:rsidRPr="00AB5B53">
        <w:rPr>
          <w:rFonts w:cstheme="minorHAnsi"/>
        </w:rPr>
        <w:t>, r</w:t>
      </w:r>
      <w:r w:rsidRPr="00AB5B53">
        <w:rPr>
          <w:rFonts w:cstheme="minorHAnsi"/>
        </w:rPr>
        <w:t>eference pressure standards are essential.</w:t>
      </w:r>
      <w:r w:rsidR="00DD4A27" w:rsidRPr="00AB5B53">
        <w:rPr>
          <w:rFonts w:cstheme="minorHAnsi"/>
        </w:rPr>
        <w:t xml:space="preserve"> In the</w:t>
      </w:r>
      <w:r w:rsidR="00200321" w:rsidRPr="00AB5B53">
        <w:rPr>
          <w:rFonts w:cstheme="minorHAnsi"/>
        </w:rPr>
        <w:t xml:space="preserve"> </w:t>
      </w:r>
      <w:r w:rsidR="00DD4A27" w:rsidRPr="00AB5B53">
        <w:rPr>
          <w:rFonts w:cstheme="minorHAnsi"/>
        </w:rPr>
        <w:t xml:space="preserve">DAC, ruby fluorescence is commonly used, </w:t>
      </w:r>
      <w:r w:rsidR="00F56844" w:rsidRPr="00AB5B53">
        <w:rPr>
          <w:rFonts w:cstheme="minorHAnsi"/>
        </w:rPr>
        <w:t>as well as</w:t>
      </w:r>
      <w:r w:rsidR="00DD4A27" w:rsidRPr="00AB5B53">
        <w:rPr>
          <w:rFonts w:cstheme="minorHAnsi"/>
        </w:rPr>
        <w:t xml:space="preserve"> </w:t>
      </w:r>
      <w:r w:rsidR="00906048" w:rsidRPr="00AB5B53">
        <w:rPr>
          <w:rFonts w:cstheme="minorHAnsi"/>
        </w:rPr>
        <w:t>common</w:t>
      </w:r>
      <w:r w:rsidR="00DD4A27" w:rsidRPr="00AB5B53">
        <w:rPr>
          <w:rFonts w:cstheme="minorHAnsi"/>
        </w:rPr>
        <w:t xml:space="preserve"> </w:t>
      </w:r>
      <w:proofErr w:type="spellStart"/>
      <w:r w:rsidR="00DD4A27" w:rsidRPr="00AB5B53">
        <w:rPr>
          <w:rFonts w:cstheme="minorHAnsi"/>
        </w:rPr>
        <w:t>EoS</w:t>
      </w:r>
      <w:proofErr w:type="spellEnd"/>
      <w:r w:rsidR="00DD4A27" w:rsidRPr="00AB5B53">
        <w:rPr>
          <w:rFonts w:cstheme="minorHAnsi"/>
        </w:rPr>
        <w:t xml:space="preserve"> standards </w:t>
      </w:r>
      <w:r w:rsidR="00E91727" w:rsidRPr="00AB5B53">
        <w:rPr>
          <w:rFonts w:cstheme="minorHAnsi"/>
        </w:rPr>
        <w:t xml:space="preserve">such as </w:t>
      </w:r>
      <w:r w:rsidR="00DD4A27" w:rsidRPr="00AB5B53">
        <w:rPr>
          <w:rFonts w:cstheme="minorHAnsi"/>
        </w:rPr>
        <w:t xml:space="preserve">Au and NaCl. In LVP experiments, </w:t>
      </w:r>
      <w:r w:rsidRPr="00AB5B53">
        <w:rPr>
          <w:rFonts w:cstheme="minorHAnsi"/>
        </w:rPr>
        <w:t xml:space="preserve">MgO is </w:t>
      </w:r>
      <w:r w:rsidR="00F56844" w:rsidRPr="00AB5B53">
        <w:rPr>
          <w:rFonts w:cstheme="minorHAnsi"/>
        </w:rPr>
        <w:t xml:space="preserve">widely </w:t>
      </w:r>
      <w:r w:rsidRPr="00AB5B53">
        <w:rPr>
          <w:rFonts w:cstheme="minorHAnsi"/>
        </w:rPr>
        <w:t>used</w:t>
      </w:r>
      <w:r w:rsidR="00DD4A27" w:rsidRPr="00AB5B53">
        <w:rPr>
          <w:rFonts w:cstheme="minorHAnsi"/>
        </w:rPr>
        <w:t>.</w:t>
      </w:r>
      <w:r w:rsidRPr="00AB5B53">
        <w:rPr>
          <w:rFonts w:cstheme="minorHAnsi"/>
        </w:rPr>
        <w:t xml:space="preserve"> </w:t>
      </w:r>
      <w:r w:rsidR="00DD4A27" w:rsidRPr="00AB5B53">
        <w:rPr>
          <w:rFonts w:cstheme="minorHAnsi"/>
        </w:rPr>
        <w:t>A</w:t>
      </w:r>
      <w:r w:rsidRPr="00AB5B53">
        <w:rPr>
          <w:rFonts w:cstheme="minorHAnsi"/>
        </w:rPr>
        <w:t xml:space="preserve">lthough its </w:t>
      </w:r>
      <w:proofErr w:type="spellStart"/>
      <w:r w:rsidRPr="00AB5B53">
        <w:rPr>
          <w:rFonts w:cstheme="minorHAnsi"/>
        </w:rPr>
        <w:t>EoS</w:t>
      </w:r>
      <w:proofErr w:type="spellEnd"/>
      <w:r w:rsidRPr="00AB5B53">
        <w:rPr>
          <w:rFonts w:cstheme="minorHAnsi"/>
        </w:rPr>
        <w:t xml:space="preserve"> is well-established e.g., </w:t>
      </w:r>
      <w:r w:rsidR="00A518E7" w:rsidRPr="00AB5B53">
        <w:rPr>
          <w:rFonts w:cstheme="minorHAnsi"/>
        </w:rPr>
        <w:t xml:space="preserve">by </w:t>
      </w:r>
      <w:proofErr w:type="spellStart"/>
      <w:r w:rsidRPr="00AB5B53">
        <w:rPr>
          <w:rFonts w:cstheme="minorHAnsi"/>
        </w:rPr>
        <w:t>Tange</w:t>
      </w:r>
      <w:proofErr w:type="spellEnd"/>
      <w:r w:rsidRPr="00AB5B53">
        <w:rPr>
          <w:rFonts w:cstheme="minorHAnsi"/>
        </w:rPr>
        <w:t xml:space="preserve"> </w:t>
      </w:r>
      <w:r w:rsidRPr="00AB5B53">
        <w:rPr>
          <w:rFonts w:cstheme="minorHAnsi"/>
          <w:i/>
        </w:rPr>
        <w:t>et al.</w:t>
      </w:r>
      <w:r w:rsidR="00810229" w:rsidRPr="00AB5B53">
        <w:rPr>
          <w:rFonts w:cstheme="minorHAnsi"/>
          <w:i/>
        </w:rPr>
        <w:fldChar w:fldCharType="begin"/>
      </w:r>
      <w:r w:rsidR="00E57C9B" w:rsidRPr="00AB5B53">
        <w:rPr>
          <w:rFonts w:cstheme="minorHAnsi"/>
          <w:i/>
        </w:rPr>
        <w:instrText xml:space="preserve"> ADDIN ZOTERO_ITEM CSL_CITATION {"citationID":"ft1xjG1A","properties":{"formattedCitation":"\\super 7\\nosupersub{}","plainCitation":"7","noteIndex":0},"citationItems":[{"id":1579,"uris":["http://zotero.org/users/local/wKi8B2cT/items/8NL4NFFP"],"itemData":{"id":1579,"type":"article-journal","abstract":"In order to determine an accurate and reliable high-pressure and high-temperature equation of state (EOS) of MgO, unified analyses were carried out for various pressure-scale-free experimental data sets measured at 1 atm to 196 GPa and 300?3700 K, which are zero-pressure thermal expansion data, zero-pressure and high-temperature adiabatic bulk modulus (KS) data, room temperature and high-pressure KS data, and shock compression data. After testing several EOS models based on the Mie-Grüneisen-Debye description for the thermal pressures with the Vinet and the third-order Birch-Murnaghan equations for the 300-K isothermal compression, we determined the K?T0 and ?(V) using a new functional form ? = ?0{1 + a[(V/V0)b ? 1]} to express the volume dependence of the Grüneisen parameter. Through least squares analyses with prerequisite zero-pressure and room temperature properties of V0, KS0, α0, and CP0, we simultaneously optimized a set of parameters of K?T0, ?0, a, and b required to represent the P-V-T EOS. Determined new EOS models of MgO successfully reproduced all the analyzed P-V-T-KS data up to 196 GPa and 3700 K within the uncertainties, and the total residuals between calculated and observed pressures were found to be 0.8 GPa in root mean squares. These EOS models, even though very simple, are able to reproduce available data quite accurately in the wide pressure-temperature range and completely independent from other pressure scales. We propose these models for primary pressure calibration standards applicable to quantitative high-pressure and high-temperature experiments.","container-title":"Journal of Geophysical Research: Solid Earth","DOI":"10.1029/2008JB005813","ISSN":"0148-0227","issue":"B3","journalAbbreviation":"Journal of Geophysical Research: Solid Earth","note":"publisher: John Wiley &amp; Sons, Ltd","title":"Unified analyses for P-V-T equation of state of MgO: A solution for pressure-scale problems in high P-T experiments","URL":"https://doi.org/10.1029/2008JB005813","volume":"114","author":[{"family":"Tange","given":"Yoshinori"},{"family":"Nishihara","given":"Yu"},{"family":"Tsuchiya","given":"Taku"}],"accessed":{"date-parts":[["2025",2,18]]},"issued":{"date-parts":[["2009",3,1]]}}}],"schema":"https://github.com/citation-style-language/schema/raw/master/csl-citation.json"} </w:instrText>
      </w:r>
      <w:r w:rsidR="00810229" w:rsidRPr="00AB5B53">
        <w:rPr>
          <w:rFonts w:cstheme="minorHAnsi"/>
          <w:i/>
        </w:rPr>
        <w:fldChar w:fldCharType="separate"/>
      </w:r>
      <w:r w:rsidR="00E57C9B" w:rsidRPr="00AB5B53">
        <w:rPr>
          <w:rFonts w:ascii="Calibri" w:hAnsi="Calibri" w:cs="Calibri"/>
          <w:szCs w:val="24"/>
          <w:vertAlign w:val="superscript"/>
        </w:rPr>
        <w:t>7</w:t>
      </w:r>
      <w:r w:rsidR="00810229" w:rsidRPr="00AB5B53">
        <w:rPr>
          <w:rFonts w:cstheme="minorHAnsi"/>
          <w:i/>
        </w:rPr>
        <w:fldChar w:fldCharType="end"/>
      </w:r>
      <w:r w:rsidRPr="00AB5B53">
        <w:rPr>
          <w:rFonts w:cstheme="minorHAnsi"/>
        </w:rPr>
        <w:t xml:space="preserve">, it does not provide the same resolution in peak shift from pressure and temperature changes as </w:t>
      </w:r>
      <w:proofErr w:type="spellStart"/>
      <w:r w:rsidR="00F0438F" w:rsidRPr="00AB5B53">
        <w:rPr>
          <w:rFonts w:cstheme="minorHAnsi"/>
        </w:rPr>
        <w:t>CsCl</w:t>
      </w:r>
      <w:proofErr w:type="spellEnd"/>
      <w:r w:rsidR="00F0438F" w:rsidRPr="00AB5B53">
        <w:rPr>
          <w:rFonts w:cstheme="minorHAnsi"/>
        </w:rPr>
        <w:t xml:space="preserve"> and </w:t>
      </w:r>
      <w:proofErr w:type="spellStart"/>
      <w:r w:rsidR="00F0438F" w:rsidRPr="00AB5B53">
        <w:rPr>
          <w:rFonts w:cstheme="minorHAnsi"/>
        </w:rPr>
        <w:t>Rb</w:t>
      </w:r>
      <w:proofErr w:type="spellEnd"/>
      <w:r w:rsidR="00F0438F" w:rsidRPr="00AB5B53">
        <w:rPr>
          <w:rFonts w:cstheme="minorHAnsi"/>
        </w:rPr>
        <w:t xml:space="preserve"> </w:t>
      </w:r>
      <w:r w:rsidRPr="00AB5B53">
        <w:rPr>
          <w:rFonts w:cstheme="minorHAnsi"/>
        </w:rPr>
        <w:t>halides do.</w:t>
      </w:r>
      <w:r w:rsidR="00B77D7E" w:rsidRPr="00AB5B53">
        <w:rPr>
          <w:rFonts w:cstheme="minorHAnsi"/>
        </w:rPr>
        <w:t xml:space="preserve"> </w:t>
      </w:r>
      <w:r w:rsidR="00D71B8A" w:rsidRPr="00AB5B53">
        <w:rPr>
          <w:rFonts w:cstheme="minorHAnsi"/>
        </w:rPr>
        <w:t xml:space="preserve">Due to </w:t>
      </w:r>
      <w:proofErr w:type="spellStart"/>
      <w:r w:rsidR="00556D98" w:rsidRPr="00AB5B53">
        <w:rPr>
          <w:rFonts w:cstheme="minorHAnsi"/>
        </w:rPr>
        <w:t>CsCl’</w:t>
      </w:r>
      <w:r w:rsidR="00D71B8A" w:rsidRPr="00AB5B53">
        <w:rPr>
          <w:rFonts w:cstheme="minorHAnsi"/>
        </w:rPr>
        <w:t>s</w:t>
      </w:r>
      <w:proofErr w:type="spellEnd"/>
      <w:r w:rsidR="00D71B8A" w:rsidRPr="00AB5B53">
        <w:rPr>
          <w:rFonts w:cstheme="minorHAnsi"/>
        </w:rPr>
        <w:t xml:space="preserve"> </w:t>
      </w:r>
      <w:r w:rsidR="007B1F9C" w:rsidRPr="00AB5B53">
        <w:rPr>
          <w:rFonts w:cstheme="minorHAnsi"/>
        </w:rPr>
        <w:t xml:space="preserve">lower homologous </w:t>
      </w:r>
      <w:r w:rsidR="00D71B8A" w:rsidRPr="00AB5B53">
        <w:rPr>
          <w:rFonts w:cstheme="minorHAnsi"/>
        </w:rPr>
        <w:t>temperature</w:t>
      </w:r>
      <w:r w:rsidR="007B1F9C" w:rsidRPr="00AB5B53">
        <w:rPr>
          <w:rFonts w:cstheme="minorHAnsi"/>
        </w:rPr>
        <w:t xml:space="preserve"> at 1800 K (e.g. </w:t>
      </w:r>
      <w:r w:rsidR="007B1F9C" w:rsidRPr="00AB5B53">
        <w:rPr>
          <w:rFonts w:cstheme="minorHAnsi"/>
          <w:i/>
        </w:rPr>
        <w:t>T</w:t>
      </w:r>
      <w:r w:rsidR="007B1F9C" w:rsidRPr="00AB5B53">
        <w:rPr>
          <w:rFonts w:cstheme="minorHAnsi"/>
        </w:rPr>
        <w:t>/</w:t>
      </w:r>
      <w:proofErr w:type="spellStart"/>
      <w:r w:rsidR="007B1F9C" w:rsidRPr="00AB5B53">
        <w:rPr>
          <w:rFonts w:cstheme="minorHAnsi"/>
          <w:i/>
        </w:rPr>
        <w:t>T</w:t>
      </w:r>
      <w:r w:rsidR="007B1F9C" w:rsidRPr="00AB5B53">
        <w:rPr>
          <w:rFonts w:cstheme="minorHAnsi"/>
          <w:i/>
          <w:vertAlign w:val="subscript"/>
        </w:rPr>
        <w:t>m</w:t>
      </w:r>
      <w:r w:rsidR="00516166" w:rsidRPr="00AB5B53">
        <w:rPr>
          <w:rFonts w:cstheme="minorHAnsi"/>
          <w:i/>
          <w:vertAlign w:val="subscript"/>
        </w:rPr>
        <w:t>elt</w:t>
      </w:r>
      <w:proofErr w:type="spellEnd"/>
      <w:r w:rsidR="007B1F9C" w:rsidRPr="00AB5B53">
        <w:rPr>
          <w:rFonts w:cstheme="minorHAnsi"/>
        </w:rPr>
        <w:t xml:space="preserve"> = 0.</w:t>
      </w:r>
      <w:r w:rsidR="00556D98" w:rsidRPr="00AB5B53">
        <w:rPr>
          <w:rFonts w:cstheme="minorHAnsi"/>
        </w:rPr>
        <w:t>72</w:t>
      </w:r>
      <w:r w:rsidR="007B1F9C" w:rsidRPr="00AB5B53">
        <w:rPr>
          <w:rFonts w:cstheme="minorHAnsi"/>
        </w:rPr>
        <w:t xml:space="preserve"> at 10 </w:t>
      </w:r>
      <w:proofErr w:type="spellStart"/>
      <w:r w:rsidR="007B1F9C" w:rsidRPr="00AB5B53">
        <w:rPr>
          <w:rFonts w:cstheme="minorHAnsi"/>
        </w:rPr>
        <w:t>GPa</w:t>
      </w:r>
      <w:proofErr w:type="spellEnd"/>
      <w:r w:rsidR="00FF7244" w:rsidRPr="00AB5B53">
        <w:rPr>
          <w:rFonts w:cstheme="minorHAnsi"/>
        </w:rPr>
        <w:t xml:space="preserve">, 0.55 at 15 </w:t>
      </w:r>
      <w:proofErr w:type="spellStart"/>
      <w:r w:rsidR="00FF7244" w:rsidRPr="00AB5B53">
        <w:rPr>
          <w:rFonts w:cstheme="minorHAnsi"/>
        </w:rPr>
        <w:t>GPa</w:t>
      </w:r>
      <w:proofErr w:type="spellEnd"/>
      <w:r w:rsidR="007B1F9C" w:rsidRPr="00AB5B53">
        <w:rPr>
          <w:rFonts w:cstheme="minorHAnsi"/>
        </w:rPr>
        <w:t xml:space="preserve">) compared to </w:t>
      </w:r>
      <w:r w:rsidR="00556D98" w:rsidRPr="00AB5B53">
        <w:rPr>
          <w:rFonts w:cstheme="minorHAnsi"/>
        </w:rPr>
        <w:t>NaCl</w:t>
      </w:r>
      <w:r w:rsidR="007B1F9C" w:rsidRPr="00AB5B53">
        <w:rPr>
          <w:rFonts w:cstheme="minorHAnsi"/>
        </w:rPr>
        <w:t xml:space="preserve"> (</w:t>
      </w:r>
      <w:r w:rsidR="007B1F9C" w:rsidRPr="00AB5B53">
        <w:rPr>
          <w:rFonts w:cstheme="minorHAnsi"/>
          <w:i/>
        </w:rPr>
        <w:t>T</w:t>
      </w:r>
      <w:r w:rsidR="007B1F9C" w:rsidRPr="00AB5B53">
        <w:rPr>
          <w:rFonts w:cstheme="minorHAnsi"/>
        </w:rPr>
        <w:t>/</w:t>
      </w:r>
      <w:proofErr w:type="spellStart"/>
      <w:r w:rsidR="007B1F9C" w:rsidRPr="00AB5B53">
        <w:rPr>
          <w:rFonts w:cstheme="minorHAnsi"/>
          <w:i/>
        </w:rPr>
        <w:t>T</w:t>
      </w:r>
      <w:r w:rsidR="007B1F9C" w:rsidRPr="00AB5B53">
        <w:rPr>
          <w:rFonts w:cstheme="minorHAnsi"/>
          <w:i/>
          <w:vertAlign w:val="subscript"/>
        </w:rPr>
        <w:t>m</w:t>
      </w:r>
      <w:r w:rsidR="00516166" w:rsidRPr="00AB5B53">
        <w:rPr>
          <w:rFonts w:cstheme="minorHAnsi"/>
          <w:i/>
          <w:vertAlign w:val="subscript"/>
        </w:rPr>
        <w:t>elt</w:t>
      </w:r>
      <w:proofErr w:type="spellEnd"/>
      <w:r w:rsidR="007B1F9C" w:rsidRPr="00AB5B53">
        <w:rPr>
          <w:rFonts w:cstheme="minorHAnsi"/>
        </w:rPr>
        <w:t xml:space="preserve"> = 0.</w:t>
      </w:r>
      <w:r w:rsidR="00556D98" w:rsidRPr="00AB5B53">
        <w:rPr>
          <w:rFonts w:cstheme="minorHAnsi"/>
        </w:rPr>
        <w:t>85</w:t>
      </w:r>
      <w:r w:rsidR="007B1F9C" w:rsidRPr="00AB5B53">
        <w:rPr>
          <w:rFonts w:cstheme="minorHAnsi"/>
        </w:rPr>
        <w:t xml:space="preserve"> at 10 </w:t>
      </w:r>
      <w:proofErr w:type="spellStart"/>
      <w:r w:rsidR="007B1F9C" w:rsidRPr="00AB5B53">
        <w:rPr>
          <w:rFonts w:cstheme="minorHAnsi"/>
        </w:rPr>
        <w:t>GPa</w:t>
      </w:r>
      <w:proofErr w:type="spellEnd"/>
      <w:r w:rsidR="00FF7244" w:rsidRPr="00AB5B53">
        <w:rPr>
          <w:rFonts w:cstheme="minorHAnsi"/>
        </w:rPr>
        <w:t xml:space="preserve">, 0.81 at 15 </w:t>
      </w:r>
      <w:proofErr w:type="spellStart"/>
      <w:r w:rsidR="00FF7244" w:rsidRPr="00AB5B53">
        <w:rPr>
          <w:rFonts w:cstheme="minorHAnsi"/>
        </w:rPr>
        <w:t>GPa</w:t>
      </w:r>
      <w:proofErr w:type="spellEnd"/>
      <w:r w:rsidR="007B1F9C" w:rsidRPr="00AB5B53">
        <w:rPr>
          <w:rFonts w:cstheme="minorHAnsi"/>
        </w:rPr>
        <w:t xml:space="preserve">), the </w:t>
      </w:r>
      <w:r w:rsidR="00556D98" w:rsidRPr="00AB5B53">
        <w:rPr>
          <w:rFonts w:cstheme="minorHAnsi"/>
        </w:rPr>
        <w:t>former</w:t>
      </w:r>
      <w:r w:rsidR="00D71B8A" w:rsidRPr="00AB5B53">
        <w:rPr>
          <w:rFonts w:cstheme="minorHAnsi"/>
        </w:rPr>
        <w:t xml:space="preserve"> was selected as the primary </w:t>
      </w:r>
      <w:r w:rsidR="000B18BB" w:rsidRPr="00AB5B53">
        <w:rPr>
          <w:rFonts w:cstheme="minorHAnsi"/>
        </w:rPr>
        <w:t>pressure marker</w:t>
      </w:r>
      <w:r w:rsidR="007D5B8B" w:rsidRPr="00AB5B53">
        <w:rPr>
          <w:rFonts w:cstheme="minorHAnsi"/>
        </w:rPr>
        <w:t>, supported</w:t>
      </w:r>
      <w:r w:rsidR="00D71B8A" w:rsidRPr="00AB5B53">
        <w:rPr>
          <w:rFonts w:cstheme="minorHAnsi"/>
        </w:rPr>
        <w:t xml:space="preserve"> by </w:t>
      </w:r>
      <w:r w:rsidR="00FC2D36" w:rsidRPr="00AB5B53">
        <w:rPr>
          <w:rFonts w:cstheme="minorHAnsi"/>
        </w:rPr>
        <w:t>additional recent</w:t>
      </w:r>
      <w:r w:rsidR="00D71B8A" w:rsidRPr="00AB5B53">
        <w:rPr>
          <w:rFonts w:cstheme="minorHAnsi"/>
        </w:rPr>
        <w:t xml:space="preserve"> </w:t>
      </w:r>
      <w:r w:rsidR="00666998" w:rsidRPr="00AB5B53">
        <w:rPr>
          <w:rFonts w:cstheme="minorHAnsi"/>
        </w:rPr>
        <w:t>XRD</w:t>
      </w:r>
      <w:r w:rsidR="00D71B8A" w:rsidRPr="00AB5B53">
        <w:rPr>
          <w:rFonts w:cstheme="minorHAnsi"/>
        </w:rPr>
        <w:t xml:space="preserve"> data up to 141 </w:t>
      </w:r>
      <w:proofErr w:type="spellStart"/>
      <w:r w:rsidR="00D71B8A" w:rsidRPr="00AB5B53">
        <w:rPr>
          <w:rFonts w:cstheme="minorHAnsi"/>
        </w:rPr>
        <w:t>GPa</w:t>
      </w:r>
      <w:proofErr w:type="spellEnd"/>
      <w:r w:rsidR="00D71B8A" w:rsidRPr="00AB5B53">
        <w:rPr>
          <w:rFonts w:cstheme="minorHAnsi"/>
        </w:rPr>
        <w:t xml:space="preserve"> at 300 K</w:t>
      </w:r>
      <w:r w:rsidR="00E92827" w:rsidRPr="00AB5B53">
        <w:rPr>
          <w:rFonts w:cstheme="minorHAnsi"/>
        </w:rPr>
        <w:t xml:space="preserve"> </w:t>
      </w:r>
      <w:r w:rsidR="00E92827" w:rsidRPr="00AB5B53">
        <w:rPr>
          <w:rFonts w:cstheme="minorHAnsi"/>
        </w:rPr>
        <w:fldChar w:fldCharType="begin"/>
      </w:r>
      <w:r w:rsidR="00E57C9B" w:rsidRPr="00AB5B53">
        <w:rPr>
          <w:rFonts w:cstheme="minorHAnsi"/>
        </w:rPr>
        <w:instrText xml:space="preserve"> ADDIN ZOTERO_ITEM CSL_CITATION {"citationID":"lHCBAQPR","properties":{"formattedCitation":"\\super 16\\nosupersub{}","plainCitation":"16","noteIndex":0},"citationItems":[{"id":1087,"uris":["http://zotero.org/users/local/wKi8B2cT/items/28H2V2RY"],"itemData":{"id":1087,"type":"article-journal","abstract":"The quasi-hydrostatic compression of cesium chloride and cesium bromide has been measured with X-ray diffraction up to 141 GPa at 300 K. A cubic to orthorhombic Pm3¯m→Pmma transition, with a ≥10% distortion of lattice parameters, is evidenced in CsBr around 60 GPa. A smaller distortion (</w:instrText>
      </w:r>
      <w:r w:rsidR="00E57C9B" w:rsidRPr="00AB5B53">
        <w:rPr>
          <w:rFonts w:ascii="Cambria Math" w:hAnsi="Cambria Math" w:cs="Cambria Math"/>
        </w:rPr>
        <w:instrText>∼</w:instrText>
      </w:r>
      <w:r w:rsidR="00E57C9B" w:rsidRPr="00AB5B53">
        <w:rPr>
          <w:rFonts w:cstheme="minorHAnsi"/>
        </w:rPr>
        <w:instrText>1.5%) appears in CsCl at the same pressure, followed by a likely transition to a lower symmetry phase which starts at 134 GPa. P</w:instrText>
      </w:r>
      <w:r w:rsidR="00E57C9B" w:rsidRPr="00AB5B53">
        <w:rPr>
          <w:rFonts w:ascii="Calibri" w:hAnsi="Calibri" w:cs="Calibri"/>
        </w:rPr>
        <w:instrText>−</w:instrText>
      </w:r>
      <w:r w:rsidR="00E57C9B" w:rsidRPr="00AB5B53">
        <w:rPr>
          <w:rFonts w:cstheme="minorHAnsi"/>
        </w:rPr>
        <w:instrText xml:space="preserve">V compression curves yield equation of state parameters in line with those of other B2 alkali halides.","container-title":"High Pressure Research","DOI":"10.1080/08957959.2020.1774754","ISSN":"0895-7959","issue":"3","note":"publisher: Taylor &amp; Francis\n_eprint: https://doi.org/10.1080/08957959.2020.1774754","page":"402-410","source":"Taylor and Francis+NEJM","title":"Compression of CsCl and CsBr in the megabar range","volume":"40","author":[{"family":"Dewaele","given":"Agnès"}],"issued":{"date-parts":[["2020",7,2]]}}}],"schema":"https://github.com/citation-style-language/schema/raw/master/csl-citation.json"} </w:instrText>
      </w:r>
      <w:r w:rsidR="00E92827" w:rsidRPr="00AB5B53">
        <w:rPr>
          <w:rFonts w:cstheme="minorHAnsi"/>
        </w:rPr>
        <w:fldChar w:fldCharType="separate"/>
      </w:r>
      <w:r w:rsidR="00E57C9B" w:rsidRPr="00AB5B53">
        <w:rPr>
          <w:rFonts w:ascii="Calibri" w:hAnsi="Calibri" w:cs="Calibri"/>
          <w:szCs w:val="24"/>
          <w:vertAlign w:val="superscript"/>
        </w:rPr>
        <w:t>16</w:t>
      </w:r>
      <w:r w:rsidR="00E92827" w:rsidRPr="00AB5B53">
        <w:rPr>
          <w:rFonts w:cstheme="minorHAnsi"/>
        </w:rPr>
        <w:fldChar w:fldCharType="end"/>
      </w:r>
      <w:r w:rsidR="00D71B8A" w:rsidRPr="00AB5B53">
        <w:rPr>
          <w:rFonts w:cstheme="minorHAnsi"/>
        </w:rPr>
        <w:t xml:space="preserve">. </w:t>
      </w:r>
      <w:r w:rsidR="00D71B8A" w:rsidRPr="00AB5B53">
        <w:rPr>
          <w:rFonts w:cstheme="minorHAnsi"/>
        </w:rPr>
        <w:lastRenderedPageBreak/>
        <w:t>Additionally, we include Pt</w:t>
      </w:r>
      <w:r w:rsidR="00001757" w:rsidRPr="00AB5B53">
        <w:rPr>
          <w:rFonts w:cstheme="minorHAnsi"/>
        </w:rPr>
        <w:t xml:space="preserve"> </w:t>
      </w:r>
      <w:r w:rsidR="00BC7CF9" w:rsidRPr="00AB5B53">
        <w:rPr>
          <w:rFonts w:cstheme="minorHAnsi"/>
        </w:rPr>
        <w:t>(</w:t>
      </w:r>
      <w:r w:rsidR="00001757" w:rsidRPr="00AB5B53">
        <w:rPr>
          <w:rFonts w:cstheme="minorHAnsi"/>
        </w:rPr>
        <w:t xml:space="preserve">intimately mixed with </w:t>
      </w:r>
      <w:proofErr w:type="spellStart"/>
      <w:r w:rsidR="00001757" w:rsidRPr="00AB5B53">
        <w:rPr>
          <w:rFonts w:cstheme="minorHAnsi"/>
        </w:rPr>
        <w:t>CsCl</w:t>
      </w:r>
      <w:proofErr w:type="spellEnd"/>
      <w:r w:rsidR="00BC7CF9" w:rsidRPr="00AB5B53">
        <w:rPr>
          <w:rFonts w:cstheme="minorHAnsi"/>
        </w:rPr>
        <w:t>)</w:t>
      </w:r>
      <w:r w:rsidR="00D71B8A" w:rsidRPr="00AB5B53">
        <w:rPr>
          <w:rFonts w:cstheme="minorHAnsi"/>
        </w:rPr>
        <w:t xml:space="preserve"> and Mo</w:t>
      </w:r>
      <w:r w:rsidR="00BC7CF9" w:rsidRPr="00AB5B53">
        <w:rPr>
          <w:rFonts w:cstheme="minorHAnsi"/>
        </w:rPr>
        <w:t xml:space="preserve"> (intimately mixed with the </w:t>
      </w:r>
      <w:proofErr w:type="spellStart"/>
      <w:r w:rsidR="00BC7CF9" w:rsidRPr="00AB5B53">
        <w:rPr>
          <w:rFonts w:cstheme="minorHAnsi"/>
        </w:rPr>
        <w:t>Rb</w:t>
      </w:r>
      <w:proofErr w:type="spellEnd"/>
      <w:r w:rsidR="00BC7CF9" w:rsidRPr="00AB5B53">
        <w:rPr>
          <w:rFonts w:cstheme="minorHAnsi"/>
        </w:rPr>
        <w:t xml:space="preserve"> </w:t>
      </w:r>
      <w:r w:rsidR="009C7EDC" w:rsidRPr="00AB5B53">
        <w:rPr>
          <w:rFonts w:cstheme="minorHAnsi"/>
        </w:rPr>
        <w:t xml:space="preserve">halide </w:t>
      </w:r>
      <w:r w:rsidR="00BC7CF9" w:rsidRPr="00AB5B53">
        <w:rPr>
          <w:rFonts w:cstheme="minorHAnsi"/>
        </w:rPr>
        <w:t>samples)</w:t>
      </w:r>
      <w:r w:rsidR="00D71B8A" w:rsidRPr="00AB5B53">
        <w:rPr>
          <w:rFonts w:cstheme="minorHAnsi"/>
        </w:rPr>
        <w:t xml:space="preserve"> as independent pressure </w:t>
      </w:r>
      <w:r w:rsidR="0036189B" w:rsidRPr="00AB5B53">
        <w:rPr>
          <w:rFonts w:cstheme="minorHAnsi"/>
        </w:rPr>
        <w:t>markers</w:t>
      </w:r>
      <w:r w:rsidR="00D71B8A" w:rsidRPr="00AB5B53">
        <w:rPr>
          <w:rFonts w:cstheme="minorHAnsi"/>
        </w:rPr>
        <w:t>. Mo</w:t>
      </w:r>
      <w:r w:rsidR="0015351A" w:rsidRPr="00AB5B53">
        <w:rPr>
          <w:rFonts w:cstheme="minorHAnsi"/>
        </w:rPr>
        <w:t xml:space="preserve"> </w:t>
      </w:r>
      <w:r w:rsidR="00D71B8A" w:rsidRPr="00AB5B53">
        <w:rPr>
          <w:rFonts w:cstheme="minorHAnsi"/>
        </w:rPr>
        <w:t xml:space="preserve">is </w:t>
      </w:r>
      <w:r w:rsidR="00A312DB" w:rsidRPr="00AB5B53">
        <w:rPr>
          <w:rFonts w:cstheme="minorHAnsi"/>
        </w:rPr>
        <w:t>particularly</w:t>
      </w:r>
      <w:r w:rsidR="00D71B8A" w:rsidRPr="00AB5B53">
        <w:rPr>
          <w:rFonts w:cstheme="minorHAnsi"/>
        </w:rPr>
        <w:t xml:space="preserve"> useful because its fluorescence peaks are at low enough energies to avoid interference with diffraction patterns, and it</w:t>
      </w:r>
      <w:r w:rsidR="0015351A" w:rsidRPr="00AB5B53">
        <w:rPr>
          <w:rFonts w:cstheme="minorHAnsi"/>
        </w:rPr>
        <w:t>s diffraction peaks</w:t>
      </w:r>
      <w:r w:rsidR="00D71B8A" w:rsidRPr="00AB5B53">
        <w:rPr>
          <w:rFonts w:cstheme="minorHAnsi"/>
        </w:rPr>
        <w:t xml:space="preserve"> </w:t>
      </w:r>
      <w:r w:rsidR="0015351A" w:rsidRPr="00AB5B53">
        <w:rPr>
          <w:rFonts w:cstheme="minorHAnsi"/>
        </w:rPr>
        <w:t>mostly do not</w:t>
      </w:r>
      <w:r w:rsidR="00D71B8A" w:rsidRPr="00AB5B53">
        <w:rPr>
          <w:rFonts w:cstheme="minorHAnsi"/>
        </w:rPr>
        <w:t xml:space="preserve"> overlap with the </w:t>
      </w:r>
      <w:proofErr w:type="spellStart"/>
      <w:r w:rsidR="00D71B8A" w:rsidRPr="00AB5B53">
        <w:rPr>
          <w:rFonts w:cstheme="minorHAnsi"/>
        </w:rPr>
        <w:t>Rb</w:t>
      </w:r>
      <w:proofErr w:type="spellEnd"/>
      <w:r w:rsidR="00D71B8A" w:rsidRPr="00AB5B53">
        <w:rPr>
          <w:rFonts w:cstheme="minorHAnsi"/>
        </w:rPr>
        <w:t xml:space="preserve"> halide peaks across the </w:t>
      </w:r>
      <w:r w:rsidR="0015351A" w:rsidRPr="00AB5B53">
        <w:rPr>
          <w:rFonts w:cstheme="minorHAnsi"/>
        </w:rPr>
        <w:t xml:space="preserve">wide </w:t>
      </w:r>
      <w:r w:rsidR="00D71B8A" w:rsidRPr="00AB5B53">
        <w:rPr>
          <w:rFonts w:cstheme="minorHAnsi"/>
        </w:rPr>
        <w:t xml:space="preserve">pressure-temperature range. </w:t>
      </w:r>
      <w:r w:rsidR="00A312DB" w:rsidRPr="00AB5B53">
        <w:rPr>
          <w:rFonts w:cstheme="minorHAnsi"/>
        </w:rPr>
        <w:t xml:space="preserve">Furthermore, </w:t>
      </w:r>
      <w:r w:rsidR="00D71B8A" w:rsidRPr="00AB5B53">
        <w:rPr>
          <w:rFonts w:cstheme="minorHAnsi"/>
        </w:rPr>
        <w:t>Mo crystallites also help pin</w:t>
      </w:r>
      <w:r w:rsidR="006B79DC" w:rsidRPr="00AB5B53">
        <w:rPr>
          <w:rFonts w:cstheme="minorHAnsi"/>
        </w:rPr>
        <w:t>ning</w:t>
      </w:r>
      <w:r w:rsidR="00D71B8A" w:rsidRPr="00AB5B53">
        <w:rPr>
          <w:rFonts w:cstheme="minorHAnsi"/>
        </w:rPr>
        <w:t xml:space="preserve"> grain boundaries, reducing grain growth</w:t>
      </w:r>
      <w:r w:rsidR="00026701" w:rsidRPr="00AB5B53">
        <w:rPr>
          <w:rFonts w:cstheme="minorHAnsi"/>
        </w:rPr>
        <w:t xml:space="preserve"> and minimising spotty XRD patterns</w:t>
      </w:r>
      <w:r w:rsidR="000870E6" w:rsidRPr="00AB5B53">
        <w:rPr>
          <w:rFonts w:cstheme="minorHAnsi"/>
        </w:rPr>
        <w:t xml:space="preserve"> in the halide samples</w:t>
      </w:r>
      <w:r w:rsidR="00D71B8A" w:rsidRPr="00AB5B53">
        <w:rPr>
          <w:rFonts w:cstheme="minorHAnsi"/>
        </w:rPr>
        <w:t xml:space="preserve"> when heated</w:t>
      </w:r>
      <w:r w:rsidR="003546AF" w:rsidRPr="00AB5B53">
        <w:rPr>
          <w:rFonts w:cstheme="minorHAnsi"/>
        </w:rPr>
        <w:t xml:space="preserve"> up</w:t>
      </w:r>
      <w:r w:rsidR="00D71B8A" w:rsidRPr="00AB5B53">
        <w:rPr>
          <w:rFonts w:cstheme="minorHAnsi"/>
        </w:rPr>
        <w:t xml:space="preserve"> to 1800 K.</w:t>
      </w:r>
    </w:p>
    <w:p w14:paraId="6087DBEA" w14:textId="68485870" w:rsidR="00D71B8A" w:rsidRPr="00AB5B53" w:rsidRDefault="00D71B8A" w:rsidP="005F709B">
      <w:pPr>
        <w:spacing w:line="480" w:lineRule="auto"/>
        <w:rPr>
          <w:rFonts w:cstheme="minorHAnsi"/>
        </w:rPr>
      </w:pPr>
      <w:r w:rsidRPr="00AB5B53">
        <w:rPr>
          <w:rFonts w:cstheme="minorHAnsi"/>
        </w:rPr>
        <w:t xml:space="preserve">The new </w:t>
      </w:r>
      <w:r w:rsidR="006C6A1B" w:rsidRPr="00AB5B53">
        <w:rPr>
          <w:rFonts w:cstheme="minorHAnsi"/>
          <w:lang w:val="en-US"/>
        </w:rPr>
        <w:t>pressure-volume-temperature (</w:t>
      </w:r>
      <w:r w:rsidRPr="00AB5B53">
        <w:rPr>
          <w:rFonts w:cstheme="minorHAnsi"/>
          <w:i/>
        </w:rPr>
        <w:t>P-V-T</w:t>
      </w:r>
      <w:r w:rsidR="006C6A1B" w:rsidRPr="00AB5B53">
        <w:rPr>
          <w:rFonts w:cstheme="minorHAnsi"/>
        </w:rPr>
        <w:t>)</w:t>
      </w:r>
      <w:r w:rsidR="001D3D50" w:rsidRPr="00AB5B53">
        <w:rPr>
          <w:rFonts w:cstheme="minorHAnsi"/>
        </w:rPr>
        <w:t xml:space="preserve"> </w:t>
      </w:r>
      <w:r w:rsidRPr="00AB5B53">
        <w:rPr>
          <w:rFonts w:cstheme="minorHAnsi"/>
        </w:rPr>
        <w:t>data for</w:t>
      </w:r>
      <w:r w:rsidR="001D3D50" w:rsidRPr="00AB5B53">
        <w:rPr>
          <w:rFonts w:cstheme="minorHAnsi"/>
        </w:rPr>
        <w:t xml:space="preserve"> </w:t>
      </w:r>
      <w:r w:rsidRPr="00AB5B53">
        <w:rPr>
          <w:rFonts w:cstheme="minorHAnsi"/>
        </w:rPr>
        <w:t>RbCl</w:t>
      </w:r>
      <w:r w:rsidR="00857EEC" w:rsidRPr="00AB5B53">
        <w:rPr>
          <w:rFonts w:cstheme="minorHAnsi"/>
        </w:rPr>
        <w:t>-B2</w:t>
      </w:r>
      <w:r w:rsidRPr="00AB5B53">
        <w:rPr>
          <w:rFonts w:cstheme="minorHAnsi"/>
        </w:rPr>
        <w:t>, RbBr</w:t>
      </w:r>
      <w:r w:rsidR="00857EEC" w:rsidRPr="00AB5B53">
        <w:rPr>
          <w:rFonts w:cstheme="minorHAnsi"/>
        </w:rPr>
        <w:t>-B2</w:t>
      </w:r>
      <w:r w:rsidRPr="00AB5B53">
        <w:rPr>
          <w:rFonts w:cstheme="minorHAnsi"/>
        </w:rPr>
        <w:t>, and RbI</w:t>
      </w:r>
      <w:r w:rsidR="00857EEC" w:rsidRPr="00AB5B53">
        <w:rPr>
          <w:rFonts w:cstheme="minorHAnsi"/>
        </w:rPr>
        <w:t>-B2</w:t>
      </w:r>
      <w:r w:rsidR="002931B0" w:rsidRPr="00AB5B53">
        <w:rPr>
          <w:rFonts w:cstheme="minorHAnsi"/>
        </w:rPr>
        <w:t xml:space="preserve"> </w:t>
      </w:r>
      <w:r w:rsidR="00E01004" w:rsidRPr="00AB5B53">
        <w:rPr>
          <w:rFonts w:cstheme="minorHAnsi"/>
        </w:rPr>
        <w:t xml:space="preserve">obtained in the LVP </w:t>
      </w:r>
      <w:r w:rsidR="002931B0" w:rsidRPr="00AB5B53">
        <w:rPr>
          <w:rFonts w:cstheme="minorHAnsi"/>
        </w:rPr>
        <w:t>up to 2</w:t>
      </w:r>
      <w:r w:rsidR="00E01004" w:rsidRPr="00AB5B53">
        <w:rPr>
          <w:rFonts w:cstheme="minorHAnsi"/>
        </w:rPr>
        <w:t>1</w:t>
      </w:r>
      <w:r w:rsidR="002931B0" w:rsidRPr="00AB5B53">
        <w:rPr>
          <w:rFonts w:cstheme="minorHAnsi"/>
        </w:rPr>
        <w:t xml:space="preserve"> </w:t>
      </w:r>
      <w:proofErr w:type="spellStart"/>
      <w:r w:rsidR="002931B0" w:rsidRPr="00AB5B53">
        <w:rPr>
          <w:rFonts w:cstheme="minorHAnsi"/>
        </w:rPr>
        <w:t>GPa</w:t>
      </w:r>
      <w:proofErr w:type="spellEnd"/>
      <w:r w:rsidR="002931B0" w:rsidRPr="00AB5B53">
        <w:rPr>
          <w:rFonts w:cstheme="minorHAnsi"/>
        </w:rPr>
        <w:t xml:space="preserve"> and 1800 K</w:t>
      </w:r>
      <w:r w:rsidR="00E01004" w:rsidRPr="00AB5B53">
        <w:rPr>
          <w:rFonts w:cstheme="minorHAnsi"/>
        </w:rPr>
        <w:t xml:space="preserve"> and in the DAC up to 26 </w:t>
      </w:r>
      <w:proofErr w:type="spellStart"/>
      <w:r w:rsidR="00E01004" w:rsidRPr="00AB5B53">
        <w:rPr>
          <w:rFonts w:cstheme="minorHAnsi"/>
        </w:rPr>
        <w:t>GPa</w:t>
      </w:r>
      <w:proofErr w:type="spellEnd"/>
      <w:r w:rsidR="00E01004" w:rsidRPr="00AB5B53">
        <w:rPr>
          <w:rFonts w:cstheme="minorHAnsi"/>
        </w:rPr>
        <w:t xml:space="preserve"> (at room temperature)</w:t>
      </w:r>
      <w:r w:rsidRPr="00AB5B53">
        <w:rPr>
          <w:rFonts w:cstheme="minorHAnsi"/>
        </w:rPr>
        <w:t xml:space="preserve">, along with comprehensive thermal </w:t>
      </w:r>
      <w:proofErr w:type="spellStart"/>
      <w:r w:rsidRPr="00AB5B53">
        <w:rPr>
          <w:rFonts w:cstheme="minorHAnsi"/>
        </w:rPr>
        <w:t>EoS</w:t>
      </w:r>
      <w:proofErr w:type="spellEnd"/>
      <w:r w:rsidRPr="00AB5B53">
        <w:rPr>
          <w:rFonts w:cstheme="minorHAnsi"/>
        </w:rPr>
        <w:t xml:space="preserve"> and thermodynamic analysis, aim to promote </w:t>
      </w:r>
      <w:proofErr w:type="spellStart"/>
      <w:r w:rsidRPr="00AB5B53">
        <w:rPr>
          <w:rFonts w:cstheme="minorHAnsi"/>
        </w:rPr>
        <w:t>Rb</w:t>
      </w:r>
      <w:proofErr w:type="spellEnd"/>
      <w:r w:rsidRPr="00AB5B53">
        <w:rPr>
          <w:rFonts w:cstheme="minorHAnsi"/>
        </w:rPr>
        <w:t xml:space="preserve"> halides as pressure standards for future high-pressure, high-temperature (HPHT) studies using </w:t>
      </w:r>
      <w:r w:rsidRPr="00AB5B53">
        <w:rPr>
          <w:rFonts w:cstheme="minorHAnsi"/>
          <w:i/>
        </w:rPr>
        <w:t>in situ</w:t>
      </w:r>
      <w:r w:rsidRPr="00AB5B53">
        <w:rPr>
          <w:rFonts w:cstheme="minorHAnsi"/>
        </w:rPr>
        <w:t xml:space="preserve"> X-ray diffraction in both LVP and DAC setups. These thermal </w:t>
      </w:r>
      <w:proofErr w:type="spellStart"/>
      <w:r w:rsidRPr="00AB5B53">
        <w:rPr>
          <w:rFonts w:cstheme="minorHAnsi"/>
        </w:rPr>
        <w:t>EoS</w:t>
      </w:r>
      <w:proofErr w:type="spellEnd"/>
      <w:r w:rsidRPr="00AB5B53">
        <w:rPr>
          <w:rFonts w:cstheme="minorHAnsi"/>
        </w:rPr>
        <w:t xml:space="preserve"> may also be combined with a second metallic phase to estimate pressure and temperature in the absence of a thermocouple</w:t>
      </w:r>
      <w:r w:rsidR="00001757" w:rsidRPr="00AB5B53">
        <w:rPr>
          <w:rFonts w:cstheme="minorHAnsi"/>
        </w:rPr>
        <w:t xml:space="preserve"> </w:t>
      </w:r>
      <w:r w:rsidR="00001757" w:rsidRPr="00AB5B53">
        <w:rPr>
          <w:rFonts w:cstheme="minorHAnsi"/>
        </w:rPr>
        <w:fldChar w:fldCharType="begin"/>
      </w:r>
      <w:r w:rsidR="00FC1793" w:rsidRPr="00AB5B53">
        <w:rPr>
          <w:rFonts w:cstheme="minorHAnsi"/>
        </w:rPr>
        <w:instrText xml:space="preserve"> ADDIN ZOTERO_ITEM CSL_CITATION {"citationID":"VHKRQt7o","properties":{"formattedCitation":"\\super 17,18\\nosupersub{}","plainCitation":"17,18","noteIndex":0},"citationItems":[{"id":1228,"uris":["http://zotero.org/users/local/wKi8B2cT/items/7VH2YNBV"],"itemData":{"id":1228,"type":"article-journal","container-title":"High Temperatures High Pressures(UK)","issue":"2","note":"publisher: Citeseer","page":"235–242","title":"Noninvasive pressure and temperature estimation in large-volume apparatus by equation-of-state cross-calibration","volume":"34","author":[{"family":"Crichton","given":"Wilson A"},{"family":"Mezouar","given":"Mohamed"}],"issued":{"date-parts":[["2002"]]}}},{"id":1447,"uris":["http://zotero.org/users/local/wKi8B2cT/items/JQGLZYLI"],"itemData":{"id":1447,"type":"article-journal","abstract":"Since high-pressure devices have been used at synchrotron facilities, accurate determination of pressure and temperature in the sample has been a crucial objective, particularly for experiments that simulate the Earth's interior. However, in some cases using a thermocouple may have a high likelihood of failure or is incompatible with a high-pressure assembly. To address these challenges and similar issues, we aim to expand a previously proposed solution: to jointly estimate pressure and temperature (\n              PT\n              ) through\n              in situ\n              X-ray diffraction, to cover a wider range of internal\n              PT\n              calibrants tested over larger\n              PT\n              ranges. A modifiable Python-based software is offered to quickly obtain results. To achieve these aims,\n              in situ\n              large volume press experiments are performed on pellets of intimately mixed powders of a halide (NaCl, KCl, KBr, CsCl) or MgO and a metal (Pt, Re, Mo, W, Ni) in the pressure range 3–11 GPa and temperature range 300–1800 K. Although the pressure range was chosen for practical reasons, it also covers an equally important depth range in the Earth (down to 350 km) for geoscience studies. A thermocouple was used to validate the\n              PT\n              conditions in the cell assemblies. The key results show that choosing the appropriate calibrant materials and using a joint\n              PT\n              estimation can yield surprisingly small uncertainties (\n              i.e.\n              &lt;±0.1 GPa and &lt;±50 K). This development is expected to benefit current and future research at extreme conditions, as other materials with high compressibility or high thermal pressure, stable over large\n              PT\n              ranges, may be discovered and used as\n              PT\n              calibrants.","container-title":"Journal of Synchrotron Radiation","DOI":"10.1107/S1600577523004538","ISSN":"1600-5775","issue":"4","journalAbbreviation":"J Synchrotron Rad","page":"807-814","source":"DOI.org (Crossref)","title":"Towards joint &lt;i&gt;in situ&lt;/i&gt; determination of pressure and temperature in the large volume press exclusively from X-ray diffraction","volume":"30","author":[{"family":"Farla","given":"Robert"}],"issued":{"date-parts":[["2023",7,1]]}}}],"schema":"https://github.com/citation-style-language/schema/raw/master/csl-citation.json"} </w:instrText>
      </w:r>
      <w:r w:rsidR="00001757" w:rsidRPr="00AB5B53">
        <w:rPr>
          <w:rFonts w:cstheme="minorHAnsi"/>
        </w:rPr>
        <w:fldChar w:fldCharType="separate"/>
      </w:r>
      <w:r w:rsidR="00FC1793" w:rsidRPr="00AB5B53">
        <w:rPr>
          <w:rFonts w:ascii="Calibri" w:hAnsi="Calibri" w:cs="Calibri"/>
          <w:szCs w:val="24"/>
          <w:vertAlign w:val="superscript"/>
        </w:rPr>
        <w:t>17,18</w:t>
      </w:r>
      <w:r w:rsidR="00001757" w:rsidRPr="00AB5B53">
        <w:rPr>
          <w:rFonts w:cstheme="minorHAnsi"/>
        </w:rPr>
        <w:fldChar w:fldCharType="end"/>
      </w:r>
      <w:r w:rsidRPr="00AB5B53">
        <w:rPr>
          <w:rFonts w:cstheme="minorHAnsi"/>
        </w:rPr>
        <w:t xml:space="preserve">, leveraging the large differences in thermal </w:t>
      </w:r>
      <w:r w:rsidR="00A40F6C" w:rsidRPr="00AB5B53">
        <w:rPr>
          <w:rFonts w:cstheme="minorHAnsi"/>
        </w:rPr>
        <w:t xml:space="preserve">expansion </w:t>
      </w:r>
      <w:r w:rsidRPr="00AB5B53">
        <w:rPr>
          <w:rFonts w:cstheme="minorHAnsi"/>
        </w:rPr>
        <w:t>between halides and metals.</w:t>
      </w:r>
    </w:p>
    <w:p w14:paraId="0AA27472" w14:textId="574A0071" w:rsidR="00D71B8A" w:rsidRPr="00AB5B53" w:rsidRDefault="000355DE" w:rsidP="00323724">
      <w:pPr>
        <w:pStyle w:val="ListParagraph"/>
        <w:numPr>
          <w:ilvl w:val="0"/>
          <w:numId w:val="1"/>
        </w:numPr>
        <w:spacing w:line="480" w:lineRule="auto"/>
        <w:rPr>
          <w:rFonts w:cstheme="minorHAnsi"/>
          <w:b/>
          <w:lang w:val="en-US"/>
        </w:rPr>
      </w:pPr>
      <w:r w:rsidRPr="00AB5B53">
        <w:rPr>
          <w:rFonts w:cstheme="minorHAnsi"/>
          <w:b/>
          <w:lang w:val="en-US"/>
        </w:rPr>
        <w:t>Experimental Methods</w:t>
      </w:r>
    </w:p>
    <w:p w14:paraId="557709DD" w14:textId="0F26710D" w:rsidR="00147981" w:rsidRPr="00AB5B53" w:rsidRDefault="00147981" w:rsidP="00323724">
      <w:pPr>
        <w:pStyle w:val="ListParagraph"/>
        <w:numPr>
          <w:ilvl w:val="1"/>
          <w:numId w:val="1"/>
        </w:numPr>
        <w:spacing w:line="480" w:lineRule="auto"/>
        <w:rPr>
          <w:rFonts w:cstheme="minorHAnsi"/>
          <w:b/>
          <w:lang w:val="en-US"/>
        </w:rPr>
      </w:pPr>
      <w:r w:rsidRPr="00AB5B53">
        <w:rPr>
          <w:rFonts w:cstheme="minorHAnsi"/>
          <w:b/>
          <w:lang w:val="en-US"/>
        </w:rPr>
        <w:t>X-ray Diffraction Setups</w:t>
      </w:r>
    </w:p>
    <w:p w14:paraId="52C2455E" w14:textId="75D27889" w:rsidR="00147981" w:rsidRPr="00AB5B53" w:rsidRDefault="00147981" w:rsidP="005F709B">
      <w:pPr>
        <w:spacing w:line="480" w:lineRule="auto"/>
        <w:rPr>
          <w:rFonts w:cstheme="minorHAnsi"/>
          <w:lang w:val="en-US"/>
        </w:rPr>
      </w:pPr>
      <w:r w:rsidRPr="00AB5B53">
        <w:rPr>
          <w:rFonts w:cstheme="minorHAnsi"/>
          <w:i/>
          <w:lang w:val="en-US"/>
        </w:rPr>
        <w:t>In situ</w:t>
      </w:r>
      <w:r w:rsidRPr="00AB5B53">
        <w:rPr>
          <w:rFonts w:cstheme="minorHAnsi"/>
          <w:lang w:val="en-US"/>
        </w:rPr>
        <w:t xml:space="preserve"> X-ray diffraction (XRD) experiments were conducted at the </w:t>
      </w:r>
      <w:proofErr w:type="spellStart"/>
      <w:r w:rsidRPr="00AB5B53">
        <w:rPr>
          <w:rFonts w:cstheme="minorHAnsi"/>
          <w:lang w:val="en-US"/>
        </w:rPr>
        <w:t>Deutsches</w:t>
      </w:r>
      <w:proofErr w:type="spellEnd"/>
      <w:r w:rsidRPr="00AB5B53">
        <w:rPr>
          <w:rFonts w:cstheme="minorHAnsi"/>
          <w:lang w:val="en-US"/>
        </w:rPr>
        <w:t xml:space="preserve"> </w:t>
      </w:r>
      <w:proofErr w:type="spellStart"/>
      <w:r w:rsidRPr="00AB5B53">
        <w:rPr>
          <w:rFonts w:cstheme="minorHAnsi"/>
          <w:lang w:val="en-US"/>
        </w:rPr>
        <w:t>Elektronen</w:t>
      </w:r>
      <w:proofErr w:type="spellEnd"/>
      <w:r w:rsidRPr="00AB5B53">
        <w:rPr>
          <w:rFonts w:cstheme="minorHAnsi"/>
          <w:lang w:val="en-US"/>
        </w:rPr>
        <w:t xml:space="preserve">-Synchrotron (DESY) facility, using the 6-ram Large Volume Press (LVP) </w:t>
      </w:r>
      <w:r w:rsidR="00143500" w:rsidRPr="00AB5B53">
        <w:rPr>
          <w:rFonts w:cstheme="minorHAnsi"/>
          <w:lang w:val="en-US"/>
        </w:rPr>
        <w:t>‘</w:t>
      </w:r>
      <w:r w:rsidRPr="00AB5B53">
        <w:rPr>
          <w:rFonts w:cstheme="minorHAnsi"/>
          <w:lang w:val="en-US"/>
        </w:rPr>
        <w:t>Aster-15</w:t>
      </w:r>
      <w:r w:rsidR="00143500" w:rsidRPr="00AB5B53">
        <w:rPr>
          <w:rFonts w:cstheme="minorHAnsi"/>
          <w:lang w:val="en-US"/>
        </w:rPr>
        <w:t>’</w:t>
      </w:r>
      <w:r w:rsidRPr="00AB5B53">
        <w:rPr>
          <w:rFonts w:cstheme="minorHAnsi"/>
          <w:lang w:val="en-US"/>
        </w:rPr>
        <w:t xml:space="preserve"> at beamline station P61B and a diamond anvil cell (DAC) at the Extreme Conditions Beamline P02.2 </w:t>
      </w:r>
      <w:r w:rsidR="00FB68B8" w:rsidRPr="00AB5B53">
        <w:rPr>
          <w:rFonts w:cstheme="minorHAnsi"/>
          <w:lang w:val="en-US"/>
        </w:rPr>
        <w:fldChar w:fldCharType="begin"/>
      </w:r>
      <w:r w:rsidR="00FC1793" w:rsidRPr="00AB5B53">
        <w:rPr>
          <w:rFonts w:cstheme="minorHAnsi"/>
          <w:lang w:val="en-US"/>
        </w:rPr>
        <w:instrText xml:space="preserve"> ADDIN ZOTERO_ITEM CSL_CITATION {"citationID":"f2MQsMmg","properties":{"formattedCitation":"\\super 19,20\\nosupersub{}","plainCitation":"19,20","noteIndex":0},"citationItems":[{"id":1463,"uris":["http://zotero.org/users/local/wKi8B2cT/items/6E4IIA2X"],"itemData":{"id":1463,"type":"article-journal","abstract":"A detailed description is presented of the Extreme Conditions Beamline P02.2 for micro X-ray diffraction studies of matter at simultaneous high pressure and high/low temperatures at PETRA III, in Hamburg, Germany. This includes performance of the X-ray optics and instrumental resolution as well as an overview of the different sample environments available for high-pressure studies in the diamond anvil cell. Particularly emphasized are the high-brilliance and high-energy X-ray diffraction capabilities of the beamline in conjunction with the use of fast area detectors to conduct time-resolved compression studies in the millisecond time regime. Finally, the current capability of the Extreme Conditions Science Infrastructure to support high-pressure research at the Extreme Conditions Beamline and other PETRA III beamlines is described.","container-title":"Journal of Synchrotron Radiation","DOI":"10.1107/S1600577515005937","ISSN":"1600-5775","issue":"4","journalAbbreviation":"J Synchrotron Rad","page":"908-924","source":"DOI.org (Crossref)","title":"The Extreme Conditions Beamline P02.2 and the Extreme Conditions Science Infrastructure at PETRA III","volume":"22","author":[{"family":"Liermann","given":"H.-P."},{"family":"Konôpková","given":"Z."},{"family":"Morgenroth","given":"W."},{"family":"Glazyrin","given":"K."},{"family":"Bednarčik","given":"J."},{"family":"McBride","given":"E. E."},{"family":"Petitgirard","given":"S."},{"family":"Delitz","given":"J. T."},{"family":"Wendt","given":"M."},{"family":"Bican","given":"Y."},{"family":"Ehnes","given":"A."},{"family":"Schwark","given":"I."},{"family":"Rothkirch","given":"A."},{"family":"Tischer","given":"M."},{"family":"Heuer","given":"J."},{"family":"Schulte-Schrepping","given":"H."},{"family":"Kracht","given":"T."},{"family":"Franz","given":"H."}],"issued":{"date-parts":[["2015",7,1]]}}},{"id":320,"uris":["http://zotero.org/users/local/wKi8B2cT/items/LQMBVM38"],"itemData":{"id":320,"type":"article-journal","abstract":"The operation of the P61B endstation large-volume press and optics of P61 are reviewed. The instrumentation at P61B, including the large-volume press, detection systems and data acquisition for in situ high-pressure experiments are described.","container-title":"Journal of Synchrotron Radiation","DOI":"10.1107/S1600577522001047","ISSN":"1600-5775","issue":"2","journalAbbreviation":"J Synchrotron Rad","language":"en","license":"https://creativecommons.org/licenses/by/4.0/","note":"number: 2\npublisher: International Union of Crystallography","page":"409-423","source":"scripts.iucr.org","title":"Extreme conditions research using the large-volume press at the P61B endstation, PETRA III","volume":"29","author":[{"family":"Farla","given":"R."},{"family":"Bhat","given":"S."},{"family":"Sonntag","given":"S."},{"family":"Chanyshev","given":"A."},{"family":"Ma","given":"S."},{"family":"Ishii","given":"T."},{"family":"Liu","given":"Z."},{"family":"Néri","given":"A."},{"family":"Nishiyama","given":"N."},{"family":"Faria","given":"G. A."},{"family":"Wroblewski","given":"T."},{"family":"Schulte-Schrepping","given":"H."},{"family":"Drube","given":"W."},{"family":"Seeck","given":"O."},{"family":"Katsura","given":"T."}],"issued":{"date-parts":[["2022",3,1]]}}}],"schema":"https://github.com/citation-style-language/schema/raw/master/csl-citation.json"} </w:instrText>
      </w:r>
      <w:r w:rsidR="00FB68B8" w:rsidRPr="00AB5B53">
        <w:rPr>
          <w:rFonts w:cstheme="minorHAnsi"/>
          <w:lang w:val="en-US"/>
        </w:rPr>
        <w:fldChar w:fldCharType="separate"/>
      </w:r>
      <w:r w:rsidR="00FC1793" w:rsidRPr="00AB5B53">
        <w:rPr>
          <w:rFonts w:ascii="Calibri" w:hAnsi="Calibri" w:cs="Calibri"/>
          <w:szCs w:val="24"/>
          <w:vertAlign w:val="superscript"/>
        </w:rPr>
        <w:t>19,20</w:t>
      </w:r>
      <w:r w:rsidR="00FB68B8" w:rsidRPr="00AB5B53">
        <w:rPr>
          <w:rFonts w:cstheme="minorHAnsi"/>
          <w:lang w:val="en-US"/>
        </w:rPr>
        <w:fldChar w:fldCharType="end"/>
      </w:r>
      <w:r w:rsidRPr="00AB5B53">
        <w:rPr>
          <w:rFonts w:cstheme="minorHAnsi"/>
          <w:lang w:val="en-US"/>
        </w:rPr>
        <w:t>.</w:t>
      </w:r>
      <w:r w:rsidR="007E4131" w:rsidRPr="00AB5B53">
        <w:rPr>
          <w:rFonts w:cstheme="minorHAnsi"/>
          <w:lang w:val="en-US"/>
        </w:rPr>
        <w:t xml:space="preserve"> </w:t>
      </w:r>
      <w:bookmarkStart w:id="0" w:name="_Hlk187913171"/>
      <w:r w:rsidR="007E4131" w:rsidRPr="00AB5B53">
        <w:rPr>
          <w:rFonts w:cstheme="minorHAnsi"/>
          <w:lang w:val="en-US"/>
        </w:rPr>
        <w:t xml:space="preserve">The diffraction set ups are explained in these papers (e.g. see Fig. 7 in </w:t>
      </w:r>
      <w:proofErr w:type="spellStart"/>
      <w:r w:rsidR="007E4131" w:rsidRPr="00AB5B53">
        <w:rPr>
          <w:rFonts w:cstheme="minorHAnsi"/>
          <w:lang w:val="en-US"/>
        </w:rPr>
        <w:t>Farla</w:t>
      </w:r>
      <w:proofErr w:type="spellEnd"/>
      <w:r w:rsidR="007E4131" w:rsidRPr="00AB5B53">
        <w:rPr>
          <w:rFonts w:cstheme="minorHAnsi"/>
          <w:lang w:val="en-US"/>
        </w:rPr>
        <w:t xml:space="preserve"> </w:t>
      </w:r>
      <w:r w:rsidR="007E4131" w:rsidRPr="00AB5B53">
        <w:rPr>
          <w:rFonts w:cstheme="minorHAnsi"/>
          <w:i/>
          <w:lang w:val="en-US"/>
        </w:rPr>
        <w:t>et al.</w:t>
      </w:r>
      <w:r w:rsidR="007E4131" w:rsidRPr="00AB5B53">
        <w:rPr>
          <w:rFonts w:cstheme="minorHAnsi"/>
          <w:lang w:val="en-US"/>
        </w:rPr>
        <w:t xml:space="preserve"> </w:t>
      </w:r>
      <w:r w:rsidR="007E4131" w:rsidRPr="00AB5B53">
        <w:rPr>
          <w:rFonts w:cstheme="minorHAnsi"/>
          <w:lang w:val="en-US"/>
        </w:rPr>
        <w:fldChar w:fldCharType="begin"/>
      </w:r>
      <w:r w:rsidR="00FC1793" w:rsidRPr="00AB5B53">
        <w:rPr>
          <w:rFonts w:cstheme="minorHAnsi"/>
          <w:lang w:val="en-US"/>
        </w:rPr>
        <w:instrText xml:space="preserve"> ADDIN ZOTERO_ITEM CSL_CITATION {"citationID":"WspatH95","properties":{"formattedCitation":"\\super 20\\nosupersub{}","plainCitation":"20","noteIndex":0},"citationItems":[{"id":320,"uris":["http://zotero.org/users/local/wKi8B2cT/items/LQMBVM38"],"itemData":{"id":320,"type":"article-journal","abstract":"The operation of the P61B endstation large-volume press and optics of P61 are reviewed. The instrumentation at P61B, including the large-volume press, detection systems and data acquisition for in situ high-pressure experiments are described.","container-title":"Journal of Synchrotron Radiation","DOI":"10.1107/S1600577522001047","ISSN":"1600-5775","issue":"2","journalAbbreviation":"J Synchrotron Rad","language":"en","license":"https://creativecommons.org/licenses/by/4.0/","note":"number: 2\npublisher: International Union of Crystallography","page":"409-423","source":"scripts.iucr.org","title":"Extreme conditions research using the large-volume press at the P61B endstation, PETRA III","volume":"29","author":[{"family":"Farla","given":"R."},{"family":"Bhat","given":"S."},{"family":"Sonntag","given":"S."},{"family":"Chanyshev","given":"A."},{"family":"Ma","given":"S."},{"family":"Ishii","given":"T."},{"family":"Liu","given":"Z."},{"family":"Néri","given":"A."},{"family":"Nishiyama","given":"N."},{"family":"Faria","given":"G. A."},{"family":"Wroblewski","given":"T."},{"family":"Schulte-Schrepping","given":"H."},{"family":"Drube","given":"W."},{"family":"Seeck","given":"O."},{"family":"Katsura","given":"T."}],"issued":{"date-parts":[["2022",3,1]]}}}],"schema":"https://github.com/citation-style-language/schema/raw/master/csl-citation.json"} </w:instrText>
      </w:r>
      <w:r w:rsidR="007E4131" w:rsidRPr="00AB5B53">
        <w:rPr>
          <w:rFonts w:cstheme="minorHAnsi"/>
          <w:lang w:val="en-US"/>
        </w:rPr>
        <w:fldChar w:fldCharType="separate"/>
      </w:r>
      <w:r w:rsidR="00FC1793" w:rsidRPr="00AB5B53">
        <w:rPr>
          <w:rFonts w:ascii="Calibri" w:hAnsi="Calibri" w:cs="Calibri"/>
          <w:szCs w:val="24"/>
          <w:vertAlign w:val="superscript"/>
        </w:rPr>
        <w:t>20</w:t>
      </w:r>
      <w:r w:rsidR="007E4131" w:rsidRPr="00AB5B53">
        <w:rPr>
          <w:rFonts w:cstheme="minorHAnsi"/>
          <w:lang w:val="en-US"/>
        </w:rPr>
        <w:fldChar w:fldCharType="end"/>
      </w:r>
      <w:r w:rsidR="007E4131" w:rsidRPr="00AB5B53">
        <w:rPr>
          <w:rFonts w:cstheme="minorHAnsi"/>
          <w:lang w:val="en-US"/>
        </w:rPr>
        <w:t xml:space="preserve"> for the LVP station P61B).</w:t>
      </w:r>
      <w:bookmarkEnd w:id="0"/>
    </w:p>
    <w:p w14:paraId="5498AAF9" w14:textId="7205AD92" w:rsidR="00147981" w:rsidRPr="00AB5B53" w:rsidRDefault="00147981" w:rsidP="005F709B">
      <w:pPr>
        <w:spacing w:line="480" w:lineRule="auto"/>
        <w:rPr>
          <w:rFonts w:cstheme="minorHAnsi"/>
          <w:lang w:val="en-US"/>
        </w:rPr>
      </w:pPr>
      <w:r w:rsidRPr="00AB5B53">
        <w:rPr>
          <w:rFonts w:cstheme="minorHAnsi"/>
          <w:lang w:val="en-US"/>
        </w:rPr>
        <w:t xml:space="preserve">At P61B, high-energy white beam X-rays </w:t>
      </w:r>
      <w:r w:rsidR="009B59C1" w:rsidRPr="00AB5B53">
        <w:rPr>
          <w:rFonts w:cstheme="minorHAnsi"/>
          <w:lang w:val="en-US"/>
        </w:rPr>
        <w:t>are</w:t>
      </w:r>
      <w:r w:rsidRPr="00AB5B53">
        <w:rPr>
          <w:rFonts w:cstheme="minorHAnsi"/>
          <w:lang w:val="en-US"/>
        </w:rPr>
        <w:t xml:space="preserve"> delivered by an array of 10 damping wigglers, and energy-dispersive X-ray diffraction (ED-XRD) was performed using a germanium</w:t>
      </w:r>
      <w:r w:rsidR="00517644" w:rsidRPr="00AB5B53">
        <w:rPr>
          <w:rFonts w:cstheme="minorHAnsi"/>
          <w:lang w:val="en-US"/>
        </w:rPr>
        <w:t xml:space="preserve"> (Ge)</w:t>
      </w:r>
      <w:r w:rsidRPr="00AB5B53">
        <w:rPr>
          <w:rFonts w:cstheme="minorHAnsi"/>
          <w:lang w:val="en-US"/>
        </w:rPr>
        <w:t xml:space="preserve"> point detector. This detector was calibrated in the energy range of 30–160 keV using </w:t>
      </w:r>
      <w:r w:rsidR="004F3B03" w:rsidRPr="00AB5B53">
        <w:rPr>
          <w:rFonts w:cstheme="minorHAnsi"/>
          <w:lang w:val="en-US"/>
        </w:rPr>
        <w:t xml:space="preserve">a </w:t>
      </w:r>
      <w:r w:rsidRPr="00AB5B53">
        <w:rPr>
          <w:rFonts w:cstheme="minorHAnsi"/>
          <w:lang w:val="en-US"/>
        </w:rPr>
        <w:t xml:space="preserve">4096-channel digital analyzer. The channel-energy relationship was fitted with a quadratic equation based on known X-ray emissions from the </w:t>
      </w:r>
      <w:r w:rsidRPr="00AB5B53">
        <w:rPr>
          <w:rFonts w:cstheme="minorHAnsi"/>
          <w:vertAlign w:val="superscript"/>
          <w:lang w:val="en-US"/>
        </w:rPr>
        <w:t>57</w:t>
      </w:r>
      <w:r w:rsidRPr="00AB5B53">
        <w:rPr>
          <w:rFonts w:cstheme="minorHAnsi"/>
          <w:lang w:val="en-US"/>
        </w:rPr>
        <w:t xml:space="preserve">Co and </w:t>
      </w:r>
      <w:r w:rsidRPr="00AB5B53">
        <w:rPr>
          <w:rFonts w:cstheme="minorHAnsi"/>
          <w:vertAlign w:val="superscript"/>
          <w:lang w:val="en-US"/>
        </w:rPr>
        <w:t>133</w:t>
      </w:r>
      <w:r w:rsidRPr="00AB5B53">
        <w:rPr>
          <w:rFonts w:cstheme="minorHAnsi"/>
          <w:lang w:val="en-US"/>
        </w:rPr>
        <w:t>Ba radionuclides. The detector's position was calibrated at a diffraction angle of 4.9964(5)° using the LaB</w:t>
      </w:r>
      <w:r w:rsidRPr="00AB5B53">
        <w:rPr>
          <w:rFonts w:cstheme="minorHAnsi"/>
          <w:vertAlign w:val="subscript"/>
          <w:lang w:val="en-US"/>
        </w:rPr>
        <w:t>6</w:t>
      </w:r>
      <w:r w:rsidRPr="00AB5B53">
        <w:rPr>
          <w:rFonts w:cstheme="minorHAnsi"/>
          <w:lang w:val="en-US"/>
        </w:rPr>
        <w:t xml:space="preserve"> NIST standard </w:t>
      </w:r>
      <w:r w:rsidR="00FB68B8" w:rsidRPr="00AB5B53">
        <w:rPr>
          <w:rFonts w:cstheme="minorHAnsi"/>
          <w:lang w:val="en-US"/>
        </w:rPr>
        <w:fldChar w:fldCharType="begin"/>
      </w:r>
      <w:r w:rsidR="00FC1793" w:rsidRPr="00AB5B53">
        <w:rPr>
          <w:rFonts w:cstheme="minorHAnsi"/>
          <w:lang w:val="en-US"/>
        </w:rPr>
        <w:instrText xml:space="preserve"> ADDIN ZOTERO_ITEM CSL_CITATION {"citationID":"RSCzqiaa","properties":{"formattedCitation":"\\super 21\\nosupersub{}","plainCitation":"21","noteIndex":0},"citationItems":[{"id":1467,"uris":["http://zotero.org/users/local/wKi8B2cT/items/VL6BTPKC"],"itemData":{"id":1467,"type":"article-journal","abstract":"The National Institute of Standards and Technology (NIST) certifies a suite of Standard Reference Materials (SRMs) to evaluate specific aspects of instrument performance of both X-ray and neutron powder diffractometers. This report describes SRM 660c, the fourth generation of this powder diffraction SRM, which is used primarily for calibrating powder diffractometers with respect to line position and line shape for the determination of the instrument profile function (IPF). It is certified with respect to lattice parameter and consists of approximately 6 g of lanthanum hexaboride (LaB\n              6\n              ) powder. So that this SRM would be applicable for the neutron diffraction community, the powder was prepared from an isotopically enriched\n              11\n              B precursor material. The microstructure of the LaB\n              6\n              powder was engineered specifically to yield a crystallite size above that where size broadening is typically observed and to minimize the crystallographic defects that lead to strain broadening. A NIST-built diffractometer, incorporating many advanced design features, was used to certify the lattice parameter of the LaB\n              6\n              powder. Both Type A, statistical, and Type B, systematic, uncertainties have been assigned to yield a certified value for the lattice parameter at 22.5 °C of\n              a\n              = 0.415 682 6 ± 0.000 008 nm (95% confidence).","container-title":"Powder Diffraction","DOI":"10.1017/S0885715620000068","ISSN":"0885-7156, 1945-7413","issue":"1","journalAbbreviation":"Powder Diffr.","language":"en","license":"https://www.cambridge.org/core/terms","page":"17-22","source":"DOI.org (Crossref)","title":"Certification of Standard Reference Material 660c for powder diffraction","volume":"35","author":[{"family":"Black","given":"David R."},{"family":"Mendenhall","given":"Marcus H."},{"family":"Brown","given":"Craig M."},{"family":"Henins","given":"Albert"},{"family":"Filliben","given":"James"},{"family":"Cline","given":"James P."}],"issued":{"date-parts":[["2020",3]]}}}],"schema":"https://github.com/citation-style-language/schema/raw/master/csl-citation.json"} </w:instrText>
      </w:r>
      <w:r w:rsidR="00FB68B8" w:rsidRPr="00AB5B53">
        <w:rPr>
          <w:rFonts w:cstheme="minorHAnsi"/>
          <w:lang w:val="en-US"/>
        </w:rPr>
        <w:fldChar w:fldCharType="separate"/>
      </w:r>
      <w:r w:rsidR="00FC1793" w:rsidRPr="00AB5B53">
        <w:rPr>
          <w:rFonts w:ascii="Calibri" w:hAnsi="Calibri" w:cs="Calibri"/>
          <w:szCs w:val="24"/>
          <w:vertAlign w:val="superscript"/>
        </w:rPr>
        <w:t>21</w:t>
      </w:r>
      <w:r w:rsidR="00FB68B8" w:rsidRPr="00AB5B53">
        <w:rPr>
          <w:rFonts w:cstheme="minorHAnsi"/>
          <w:lang w:val="en-US"/>
        </w:rPr>
        <w:fldChar w:fldCharType="end"/>
      </w:r>
      <w:r w:rsidRPr="00AB5B53">
        <w:rPr>
          <w:rFonts w:cstheme="minorHAnsi"/>
          <w:lang w:val="en-US"/>
        </w:rPr>
        <w:t xml:space="preserve"> and a collimator-slit system. The </w:t>
      </w:r>
      <w:r w:rsidRPr="00AB5B53">
        <w:rPr>
          <w:rFonts w:cstheme="minorHAnsi"/>
          <w:lang w:val="en-US"/>
        </w:rPr>
        <w:lastRenderedPageBreak/>
        <w:t xml:space="preserve">horizontal opening of the collimator slit was set to 0.03 mm, while the receiving slits were </w:t>
      </w:r>
      <w:r w:rsidR="004F3B03" w:rsidRPr="00AB5B53">
        <w:rPr>
          <w:rFonts w:cstheme="minorHAnsi"/>
          <w:lang w:val="en-US"/>
        </w:rPr>
        <w:t>set</w:t>
      </w:r>
      <w:r w:rsidRPr="00AB5B53">
        <w:rPr>
          <w:rFonts w:cstheme="minorHAnsi"/>
          <w:lang w:val="en-US"/>
        </w:rPr>
        <w:t xml:space="preserve"> to 0.5 mm, yielding an approximate gauge volume length of 1.7 mm, as determined by ray-tracing calculations and measurements. Since most samples in the cell assembly had a diameter of ~2 mm, ED-XRD diffraction patterns were </w:t>
      </w:r>
      <w:r w:rsidR="004F3B03" w:rsidRPr="00AB5B53">
        <w:rPr>
          <w:rFonts w:cstheme="minorHAnsi"/>
          <w:lang w:val="en-US"/>
        </w:rPr>
        <w:t xml:space="preserve">therefore </w:t>
      </w:r>
      <w:r w:rsidRPr="00AB5B53">
        <w:rPr>
          <w:rFonts w:cstheme="minorHAnsi"/>
          <w:lang w:val="en-US"/>
        </w:rPr>
        <w:t>largely free from contributions from surrounding materials. Typical XRD acquisition times ranged from 120 to 240 seconds, depending on experimental conditions, with the LVP oscillating between -3° and 5° during acquisitions to improve powder diffraction</w:t>
      </w:r>
      <w:r w:rsidR="009E37D0" w:rsidRPr="00AB5B53">
        <w:rPr>
          <w:rFonts w:cstheme="minorHAnsi"/>
          <w:lang w:val="en-US"/>
        </w:rPr>
        <w:t xml:space="preserve"> statistics</w:t>
      </w:r>
      <w:r w:rsidRPr="00AB5B53">
        <w:rPr>
          <w:rFonts w:cstheme="minorHAnsi"/>
          <w:lang w:val="en-US"/>
        </w:rPr>
        <w:t>.</w:t>
      </w:r>
    </w:p>
    <w:p w14:paraId="1009C78A" w14:textId="5CA1FD05" w:rsidR="00EC4246" w:rsidRPr="00AB5B53" w:rsidRDefault="00147981" w:rsidP="00EC4246">
      <w:pPr>
        <w:spacing w:line="480" w:lineRule="auto"/>
        <w:rPr>
          <w:rFonts w:cstheme="minorHAnsi"/>
          <w:lang w:val="en-US"/>
        </w:rPr>
      </w:pPr>
      <w:r w:rsidRPr="00AB5B53">
        <w:rPr>
          <w:rFonts w:cstheme="minorHAnsi"/>
          <w:lang w:val="en-US"/>
        </w:rPr>
        <w:t xml:space="preserve">At P02.2, a monochromatic beam </w:t>
      </w:r>
      <w:r w:rsidR="00646798" w:rsidRPr="00AB5B53">
        <w:rPr>
          <w:rFonts w:cstheme="minorHAnsi"/>
          <w:lang w:val="en-US"/>
        </w:rPr>
        <w:t xml:space="preserve">with a wavelength of 0.2904 Å </w:t>
      </w:r>
      <w:r w:rsidR="00540E2A" w:rsidRPr="00AB5B53">
        <w:rPr>
          <w:rFonts w:cstheme="minorHAnsi"/>
          <w:lang w:val="en-US"/>
        </w:rPr>
        <w:t xml:space="preserve">(42.69 keV) </w:t>
      </w:r>
      <w:r w:rsidR="00646798" w:rsidRPr="00AB5B53">
        <w:rPr>
          <w:rFonts w:cstheme="minorHAnsi"/>
          <w:lang w:val="en-US"/>
        </w:rPr>
        <w:t>was</w:t>
      </w:r>
      <w:r w:rsidRPr="00AB5B53">
        <w:rPr>
          <w:rFonts w:cstheme="minorHAnsi"/>
          <w:lang w:val="en-US"/>
        </w:rPr>
        <w:t xml:space="preserve"> focused to </w:t>
      </w:r>
      <w:bookmarkStart w:id="1" w:name="_Hlk187671540"/>
      <w:r w:rsidRPr="00AB5B53">
        <w:rPr>
          <w:rFonts w:cstheme="minorHAnsi"/>
          <w:lang w:val="en-US"/>
        </w:rPr>
        <w:t xml:space="preserve">2 × 2 </w:t>
      </w:r>
      <w:r w:rsidR="004E0740" w:rsidRPr="00AB5B53">
        <w:rPr>
          <w:rFonts w:cstheme="minorHAnsi"/>
          <w:lang w:val="en-US"/>
        </w:rPr>
        <w:t>µm</w:t>
      </w:r>
      <w:r w:rsidR="004E0740" w:rsidRPr="00AB5B53">
        <w:rPr>
          <w:rFonts w:cstheme="minorHAnsi"/>
          <w:vertAlign w:val="superscript"/>
          <w:lang w:val="en-US"/>
        </w:rPr>
        <w:t>2</w:t>
      </w:r>
      <w:r w:rsidR="004E0740" w:rsidRPr="00AB5B53">
        <w:rPr>
          <w:rFonts w:cstheme="minorHAnsi"/>
          <w:lang w:val="en-US"/>
        </w:rPr>
        <w:t xml:space="preserve"> </w:t>
      </w:r>
      <w:bookmarkEnd w:id="1"/>
      <w:r w:rsidRPr="00AB5B53">
        <w:rPr>
          <w:rFonts w:cstheme="minorHAnsi"/>
          <w:lang w:val="en-US"/>
        </w:rPr>
        <w:t xml:space="preserve">(full width at half maximum), and angle-dispersive X-ray diffraction (AD-XRD) was performed </w:t>
      </w:r>
      <w:r w:rsidR="00DC0532" w:rsidRPr="00AB5B53">
        <w:rPr>
          <w:rFonts w:cstheme="minorHAnsi"/>
          <w:lang w:val="en-US"/>
        </w:rPr>
        <w:t xml:space="preserve">employing </w:t>
      </w:r>
      <w:r w:rsidRPr="00AB5B53">
        <w:rPr>
          <w:rFonts w:cstheme="minorHAnsi"/>
          <w:lang w:val="en-US"/>
        </w:rPr>
        <w:t>a Perkin Elmer XRD1621 flat panel detector. The sample-to-detector distance and detector parameters were calibrated using polycrystalline CeO</w:t>
      </w:r>
      <w:r w:rsidRPr="00AB5B53">
        <w:rPr>
          <w:rFonts w:cstheme="minorHAnsi"/>
          <w:vertAlign w:val="subscript"/>
          <w:lang w:val="en-US"/>
        </w:rPr>
        <w:t>2</w:t>
      </w:r>
      <w:r w:rsidR="00646798" w:rsidRPr="00AB5B53">
        <w:rPr>
          <w:rFonts w:cstheme="minorHAnsi"/>
          <w:lang w:val="en-US"/>
        </w:rPr>
        <w:t>.</w:t>
      </w:r>
      <w:r w:rsidR="00035160" w:rsidRPr="00AB5B53">
        <w:rPr>
          <w:rFonts w:cstheme="minorHAnsi"/>
          <w:lang w:val="en-US"/>
        </w:rPr>
        <w:t xml:space="preserve"> </w:t>
      </w:r>
      <w:r w:rsidR="00646798" w:rsidRPr="00AB5B53">
        <w:rPr>
          <w:rFonts w:cstheme="minorHAnsi"/>
          <w:lang w:val="en-US"/>
        </w:rPr>
        <w:t>For our ambient temperature studies, w</w:t>
      </w:r>
      <w:r w:rsidR="0097293E" w:rsidRPr="00AB5B53">
        <w:rPr>
          <w:rFonts w:cstheme="minorHAnsi"/>
          <w:lang w:val="en-US"/>
        </w:rPr>
        <w:t xml:space="preserve">e used symmetric DACs with an effective X-ray aperture of </w:t>
      </w:r>
      <w:r w:rsidR="00DC0532" w:rsidRPr="00AB5B53">
        <w:rPr>
          <w:rFonts w:cstheme="minorHAnsi"/>
          <w:lang w:val="en-US"/>
        </w:rPr>
        <w:t>~</w:t>
      </w:r>
      <w:r w:rsidR="0097293E" w:rsidRPr="00AB5B53">
        <w:rPr>
          <w:rFonts w:cstheme="minorHAnsi"/>
          <w:lang w:val="en-US"/>
        </w:rPr>
        <w:t xml:space="preserve">64° and equipped with </w:t>
      </w:r>
      <w:proofErr w:type="spellStart"/>
      <w:r w:rsidR="0097293E" w:rsidRPr="00AB5B53">
        <w:rPr>
          <w:rFonts w:cstheme="minorHAnsi"/>
          <w:lang w:val="en-US"/>
        </w:rPr>
        <w:t>Boehler-Almax</w:t>
      </w:r>
      <w:proofErr w:type="spellEnd"/>
      <w:r w:rsidR="0097293E" w:rsidRPr="00AB5B53">
        <w:rPr>
          <w:rFonts w:cstheme="minorHAnsi"/>
          <w:lang w:val="en-US"/>
        </w:rPr>
        <w:t xml:space="preserve"> diamonds</w:t>
      </w:r>
      <w:r w:rsidR="00001757" w:rsidRPr="00AB5B53">
        <w:rPr>
          <w:rFonts w:cstheme="minorHAnsi"/>
          <w:lang w:val="en-US"/>
        </w:rPr>
        <w:t xml:space="preserve"> </w:t>
      </w:r>
      <w:r w:rsidR="00001757" w:rsidRPr="00AB5B53">
        <w:rPr>
          <w:rFonts w:cstheme="minorHAnsi"/>
          <w:lang w:val="en-US"/>
        </w:rPr>
        <w:fldChar w:fldCharType="begin"/>
      </w:r>
      <w:r w:rsidR="00FC1793" w:rsidRPr="00AB5B53">
        <w:rPr>
          <w:rFonts w:cstheme="minorHAnsi"/>
          <w:lang w:val="en-US"/>
        </w:rPr>
        <w:instrText xml:space="preserve"> ADDIN ZOTERO_ITEM CSL_CITATION {"citationID":"v7q3YGLD","properties":{"formattedCitation":"\\super 22\\nosupersub{}","plainCitation":"22","noteIndex":0},"citationItems":[{"id":1495,"uris":["http://zotero.org/users/local/wKi8B2cT/items/JBEYMTBI"],"itemData":{"id":1495,"type":"article-journal","container-title":"High Pressure Research","DOI":"10.1080/08957950412331323924","ISSN":"0895-7959, 1477-2299","issue":"3","journalAbbreviation":"High Pressure Research","language":"en","page":"391-396","source":"DOI.org (Crossref)","title":"New anvil designs in diamond-cells","volume":"24","author":[{"family":"Boehler","given":"Reinhard"},{"family":"De Hantsetters","given":"Koen"}],"issued":{"date-parts":[["2004",9]]}}}],"schema":"https://github.com/citation-style-language/schema/raw/master/csl-citation.json"} </w:instrText>
      </w:r>
      <w:r w:rsidR="00001757" w:rsidRPr="00AB5B53">
        <w:rPr>
          <w:rFonts w:cstheme="minorHAnsi"/>
          <w:lang w:val="en-US"/>
        </w:rPr>
        <w:fldChar w:fldCharType="separate"/>
      </w:r>
      <w:r w:rsidR="00FC1793" w:rsidRPr="00AB5B53">
        <w:rPr>
          <w:rFonts w:ascii="Calibri" w:hAnsi="Calibri" w:cs="Calibri"/>
          <w:szCs w:val="24"/>
          <w:vertAlign w:val="superscript"/>
        </w:rPr>
        <w:t>22</w:t>
      </w:r>
      <w:r w:rsidR="00001757" w:rsidRPr="00AB5B53">
        <w:rPr>
          <w:rFonts w:cstheme="minorHAnsi"/>
          <w:lang w:val="en-US"/>
        </w:rPr>
        <w:fldChar w:fldCharType="end"/>
      </w:r>
      <w:r w:rsidR="00001757" w:rsidRPr="00AB5B53">
        <w:rPr>
          <w:rFonts w:cstheme="minorHAnsi"/>
          <w:lang w:val="en-US"/>
        </w:rPr>
        <w:t xml:space="preserve"> </w:t>
      </w:r>
      <w:r w:rsidR="0097293E" w:rsidRPr="00AB5B53">
        <w:rPr>
          <w:rFonts w:cstheme="minorHAnsi"/>
          <w:lang w:val="en-US"/>
        </w:rPr>
        <w:t xml:space="preserve">with 300 </w:t>
      </w:r>
      <w:r w:rsidR="00953F84" w:rsidRPr="00AB5B53">
        <w:rPr>
          <w:rFonts w:cstheme="minorHAnsi"/>
          <w:lang w:val="en-US"/>
        </w:rPr>
        <w:t>µ</w:t>
      </w:r>
      <w:r w:rsidR="0097293E" w:rsidRPr="00AB5B53">
        <w:rPr>
          <w:rFonts w:cstheme="minorHAnsi"/>
          <w:lang w:val="en-US"/>
        </w:rPr>
        <w:t xml:space="preserve">m culet size. </w:t>
      </w:r>
      <w:r w:rsidR="00DC0532" w:rsidRPr="00AB5B53">
        <w:rPr>
          <w:rFonts w:cstheme="minorHAnsi"/>
          <w:lang w:val="en-US"/>
        </w:rPr>
        <w:t xml:space="preserve">Small polycrystalline flakes of </w:t>
      </w:r>
      <w:proofErr w:type="spellStart"/>
      <w:r w:rsidR="00DC0532" w:rsidRPr="00AB5B53">
        <w:rPr>
          <w:rFonts w:cstheme="minorHAnsi"/>
          <w:lang w:val="en-US"/>
        </w:rPr>
        <w:t>RbI</w:t>
      </w:r>
      <w:proofErr w:type="spellEnd"/>
      <w:r w:rsidR="00DC0532" w:rsidRPr="00AB5B53">
        <w:rPr>
          <w:rFonts w:cstheme="minorHAnsi"/>
          <w:lang w:val="en-US"/>
        </w:rPr>
        <w:t xml:space="preserve"> and </w:t>
      </w:r>
      <w:proofErr w:type="spellStart"/>
      <w:r w:rsidR="00DC0532" w:rsidRPr="00AB5B53">
        <w:rPr>
          <w:rFonts w:cstheme="minorHAnsi"/>
          <w:lang w:val="en-US"/>
        </w:rPr>
        <w:t>RbCl</w:t>
      </w:r>
      <w:proofErr w:type="spellEnd"/>
      <w:r w:rsidR="00DC0532" w:rsidRPr="00AB5B53">
        <w:rPr>
          <w:rFonts w:cstheme="minorHAnsi"/>
          <w:lang w:val="en-US"/>
        </w:rPr>
        <w:t xml:space="preserve"> were loaded in a single DAC. Another DAC contained a small flake of </w:t>
      </w:r>
      <w:proofErr w:type="spellStart"/>
      <w:r w:rsidR="00DC0532" w:rsidRPr="00AB5B53">
        <w:rPr>
          <w:rFonts w:cstheme="minorHAnsi"/>
          <w:lang w:val="en-US"/>
        </w:rPr>
        <w:t>RbBr</w:t>
      </w:r>
      <w:proofErr w:type="spellEnd"/>
      <w:r w:rsidR="00DC0532" w:rsidRPr="00AB5B53">
        <w:rPr>
          <w:rFonts w:cstheme="minorHAnsi"/>
          <w:lang w:val="en-US"/>
        </w:rPr>
        <w:t xml:space="preserve">. The flakes of irregular form had a dimension of ~30-40 µm in the plane of the diamond culet and did not exceed 10 µm in thickness. In both cases, </w:t>
      </w:r>
      <w:proofErr w:type="gramStart"/>
      <w:r w:rsidR="0097293E" w:rsidRPr="00AB5B53">
        <w:rPr>
          <w:rFonts w:cstheme="minorHAnsi"/>
          <w:lang w:val="en-US"/>
        </w:rPr>
        <w:t>Re</w:t>
      </w:r>
      <w:proofErr w:type="gramEnd"/>
      <w:r w:rsidR="0097293E" w:rsidRPr="00AB5B53">
        <w:rPr>
          <w:rFonts w:cstheme="minorHAnsi"/>
          <w:lang w:val="en-US"/>
        </w:rPr>
        <w:t xml:space="preserve"> gaskets were pre-indented to 40</w:t>
      </w:r>
      <w:r w:rsidR="00646798" w:rsidRPr="00AB5B53">
        <w:rPr>
          <w:rFonts w:cstheme="minorHAnsi"/>
          <w:lang w:val="en-US"/>
        </w:rPr>
        <w:t>-45</w:t>
      </w:r>
      <w:r w:rsidR="0097293E" w:rsidRPr="00AB5B53">
        <w:rPr>
          <w:rFonts w:cstheme="minorHAnsi"/>
          <w:lang w:val="en-US"/>
        </w:rPr>
        <w:t xml:space="preserve"> </w:t>
      </w:r>
      <w:r w:rsidR="00953F84" w:rsidRPr="00AB5B53">
        <w:rPr>
          <w:rFonts w:cstheme="minorHAnsi"/>
          <w:lang w:val="en-US"/>
        </w:rPr>
        <w:t>µ</w:t>
      </w:r>
      <w:r w:rsidR="0097293E" w:rsidRPr="00AB5B53">
        <w:rPr>
          <w:rFonts w:cstheme="minorHAnsi"/>
          <w:lang w:val="en-US"/>
        </w:rPr>
        <w:t xml:space="preserve">m prior to sample loading. </w:t>
      </w:r>
      <w:r w:rsidR="00CF603E" w:rsidRPr="00AB5B53">
        <w:rPr>
          <w:rFonts w:cstheme="minorHAnsi"/>
          <w:lang w:val="en-US"/>
        </w:rPr>
        <w:t>H</w:t>
      </w:r>
      <w:r w:rsidR="00953F84" w:rsidRPr="00AB5B53">
        <w:rPr>
          <w:rFonts w:cstheme="minorHAnsi"/>
          <w:lang w:val="en-US"/>
        </w:rPr>
        <w:t>e</w:t>
      </w:r>
      <w:r w:rsidR="00CF603E" w:rsidRPr="00AB5B53">
        <w:rPr>
          <w:rFonts w:cstheme="minorHAnsi"/>
          <w:lang w:val="en-US"/>
        </w:rPr>
        <w:t xml:space="preserve"> (helium)</w:t>
      </w:r>
      <w:r w:rsidR="00953F84" w:rsidRPr="00AB5B53">
        <w:rPr>
          <w:rFonts w:cstheme="minorHAnsi"/>
          <w:lang w:val="en-US"/>
        </w:rPr>
        <w:t xml:space="preserve"> </w:t>
      </w:r>
      <w:r w:rsidR="00CF603E" w:rsidRPr="00AB5B53">
        <w:rPr>
          <w:rFonts w:cstheme="minorHAnsi"/>
          <w:lang w:val="en-US"/>
        </w:rPr>
        <w:t>was</w:t>
      </w:r>
      <w:r w:rsidR="0097293E" w:rsidRPr="00AB5B53">
        <w:rPr>
          <w:rFonts w:cstheme="minorHAnsi"/>
          <w:lang w:val="en-US"/>
        </w:rPr>
        <w:t xml:space="preserve"> used as pressure medium, and </w:t>
      </w:r>
      <w:r w:rsidR="00646798" w:rsidRPr="00AB5B53">
        <w:rPr>
          <w:rFonts w:cstheme="minorHAnsi"/>
          <w:lang w:val="en-US"/>
        </w:rPr>
        <w:t>within the sample chamber</w:t>
      </w:r>
      <w:r w:rsidR="00953F84" w:rsidRPr="00AB5B53">
        <w:rPr>
          <w:rFonts w:cstheme="minorHAnsi"/>
          <w:lang w:val="en-US"/>
        </w:rPr>
        <w:t>,</w:t>
      </w:r>
      <w:r w:rsidR="00646798" w:rsidRPr="00AB5B53">
        <w:rPr>
          <w:rFonts w:cstheme="minorHAnsi"/>
          <w:lang w:val="en-US"/>
        </w:rPr>
        <w:t xml:space="preserve"> </w:t>
      </w:r>
      <w:r w:rsidR="0097293E" w:rsidRPr="00AB5B53">
        <w:rPr>
          <w:rFonts w:cstheme="minorHAnsi"/>
          <w:lang w:val="en-US"/>
        </w:rPr>
        <w:t xml:space="preserve">we </w:t>
      </w:r>
      <w:r w:rsidR="00646798" w:rsidRPr="00AB5B53">
        <w:rPr>
          <w:rFonts w:cstheme="minorHAnsi"/>
          <w:lang w:val="en-US"/>
        </w:rPr>
        <w:t xml:space="preserve">also </w:t>
      </w:r>
      <w:r w:rsidR="0097293E" w:rsidRPr="00AB5B53">
        <w:rPr>
          <w:rFonts w:cstheme="minorHAnsi"/>
          <w:lang w:val="en-US"/>
        </w:rPr>
        <w:t>placed small ruby spheres for pressure determination</w:t>
      </w:r>
      <w:r w:rsidR="001E46AD" w:rsidRPr="00AB5B53">
        <w:rPr>
          <w:rFonts w:cstheme="minorHAnsi"/>
          <w:lang w:val="en-US"/>
        </w:rPr>
        <w:fldChar w:fldCharType="begin"/>
      </w:r>
      <w:r w:rsidR="00FC1793" w:rsidRPr="00AB5B53">
        <w:rPr>
          <w:rFonts w:cstheme="minorHAnsi"/>
          <w:lang w:val="en-US"/>
        </w:rPr>
        <w:instrText xml:space="preserve"> ADDIN ZOTERO_ITEM CSL_CITATION {"citationID":"yWPvKFcF","properties":{"formattedCitation":"\\super 23\\nosupersub{}","plainCitation":"23","noteIndex":0},"citationItems":[{"id":1574,"uris":["http://zotero.org/users/local/wKi8B2cT/items/D5H2WV5I"],"itemData":{"id":1574,"type":"article-journal","abstract":"At the 26th AIRAPT conference in 2017, a task group was formed to work on an International Practical Pressure Scale (IPPS). This report summarizes the activities of the task group toward an IPPS ruby gauge. We have selected three different approaches to establishing the relation between pressure (P) and ruby R1-line shift (Δλ) with three groups of optimal reference materials for applying these approaches. Using a polynomial form of the second order, the recommended ruby gauge (referred as Ruby2020) is expressed by: P[GPa]=1.87(±0.01)×103Δλλ01+5.63(±0.03)Δλλ0, where λ0 is the wavelength of the R1-line near 694.25 nm at ambient condition. In June of 2020, the Executive Committee of AIRAPT endorsed the proposed Ruby2020. We encourage high-pressure practitioners to utilize Ruby2020 within its applicable pressure range (up to 150 GPa), so that pressure data can be directly compared across laboratories and amended consistently as better scales emerge in the future.","container-title":"High Pressure Research","DOI":"10.1080/08957959.2020.1791107","ISSN":"0895-7959","issue":"3","note":"publisher: Taylor &amp; Francis\n_eprint: https://doi.org/10.1080/08957959.2020.1791107","page":"299-314","source":"Taylor and Francis+NEJM","title":"Toward an international practical pressure scale: A proposal for an IPPS ruby gauge (IPPS-Ruby2020)","title-short":"Toward an international practical pressure scale","volume":"40","author":[{"family":"Shen","given":"Guoyin"},{"family":"Wang","given":"Yanbin"},{"family":"Dewaele","given":"Agnes"},{"family":"Wu","given":"Christine"},{"family":"Fratanduono","given":"Dayne E."},{"family":"Eggert","given":"Jon"},{"family":"Klotz","given":"Stefan"},{"family":"Dziubek","given":"Kamil F."},{"family":"Loubeyre","given":"Paul"},{"family":"Fat’yanov","given":"Oleg V."},{"family":"Asimow","given":"Paul D."},{"family":"Mashimo","given":"Tsutomu"},{"family":"Wentzcovitch","given":"Renata M. M."}],"issued":{"date-parts":[["2020",7,2]]}}}],"schema":"https://github.com/citation-style-language/schema/raw/master/csl-citation.json"} </w:instrText>
      </w:r>
      <w:r w:rsidR="001E46AD" w:rsidRPr="00AB5B53">
        <w:rPr>
          <w:rFonts w:cstheme="minorHAnsi"/>
          <w:lang w:val="en-US"/>
        </w:rPr>
        <w:fldChar w:fldCharType="separate"/>
      </w:r>
      <w:r w:rsidR="00FC1793" w:rsidRPr="00AB5B53">
        <w:rPr>
          <w:rFonts w:ascii="Calibri" w:hAnsi="Calibri" w:cs="Calibri"/>
          <w:szCs w:val="24"/>
          <w:vertAlign w:val="superscript"/>
        </w:rPr>
        <w:t>23</w:t>
      </w:r>
      <w:r w:rsidR="001E46AD" w:rsidRPr="00AB5B53">
        <w:rPr>
          <w:rFonts w:cstheme="minorHAnsi"/>
          <w:lang w:val="en-US"/>
        </w:rPr>
        <w:fldChar w:fldCharType="end"/>
      </w:r>
      <w:r w:rsidR="0097293E" w:rsidRPr="00AB5B53">
        <w:rPr>
          <w:rFonts w:cstheme="minorHAnsi"/>
          <w:lang w:val="en-US"/>
        </w:rPr>
        <w:t xml:space="preserve">. </w:t>
      </w:r>
    </w:p>
    <w:p w14:paraId="3FE5FEAD" w14:textId="18EB257C" w:rsidR="00E97405" w:rsidRPr="00AB5B53" w:rsidRDefault="00E97405" w:rsidP="00EC4246">
      <w:pPr>
        <w:spacing w:line="480" w:lineRule="auto"/>
        <w:rPr>
          <w:rFonts w:cstheme="minorHAnsi"/>
          <w:b/>
          <w:lang w:val="en-US"/>
        </w:rPr>
      </w:pPr>
      <w:r w:rsidRPr="00AB5B53">
        <w:rPr>
          <w:rFonts w:cstheme="minorHAnsi"/>
          <w:b/>
          <w:lang w:val="en-US"/>
        </w:rPr>
        <w:t>Samples and Cell Assemblies</w:t>
      </w:r>
    </w:p>
    <w:p w14:paraId="7568147A" w14:textId="2EA8F91A" w:rsidR="00E97405" w:rsidRPr="00AB5B53" w:rsidRDefault="00E97405" w:rsidP="005F709B">
      <w:pPr>
        <w:spacing w:line="480" w:lineRule="auto"/>
        <w:rPr>
          <w:rFonts w:cstheme="minorHAnsi"/>
          <w:lang w:val="en-US"/>
        </w:rPr>
      </w:pPr>
      <w:r w:rsidRPr="00AB5B53">
        <w:rPr>
          <w:rFonts w:cstheme="minorHAnsi"/>
          <w:lang w:val="en-US"/>
        </w:rPr>
        <w:t xml:space="preserve">The starting materials were purchased as fine-grained powders with high purity: </w:t>
      </w:r>
      <w:proofErr w:type="spellStart"/>
      <w:r w:rsidRPr="00AB5B53">
        <w:rPr>
          <w:rFonts w:cstheme="minorHAnsi"/>
          <w:lang w:val="en-US"/>
        </w:rPr>
        <w:t>CsCl</w:t>
      </w:r>
      <w:proofErr w:type="spellEnd"/>
      <w:r w:rsidRPr="00AB5B53">
        <w:rPr>
          <w:rFonts w:cstheme="minorHAnsi"/>
          <w:lang w:val="en-US"/>
        </w:rPr>
        <w:t xml:space="preserve"> ≥ 99.9% (Roth Chemicals), Pt ≥ 99.9%, Mo 99.95% (Alfa </w:t>
      </w:r>
      <w:proofErr w:type="spellStart"/>
      <w:r w:rsidRPr="00AB5B53">
        <w:rPr>
          <w:rFonts w:cstheme="minorHAnsi"/>
          <w:lang w:val="en-US"/>
        </w:rPr>
        <w:t>Aesar</w:t>
      </w:r>
      <w:proofErr w:type="spellEnd"/>
      <w:r w:rsidRPr="00AB5B53">
        <w:rPr>
          <w:rFonts w:cstheme="minorHAnsi"/>
          <w:lang w:val="en-US"/>
        </w:rPr>
        <w:t xml:space="preserve">), </w:t>
      </w:r>
      <w:proofErr w:type="spellStart"/>
      <w:r w:rsidRPr="00AB5B53">
        <w:rPr>
          <w:rFonts w:cstheme="minorHAnsi"/>
          <w:lang w:val="en-US"/>
        </w:rPr>
        <w:t>RbCl</w:t>
      </w:r>
      <w:proofErr w:type="spellEnd"/>
      <w:r w:rsidRPr="00AB5B53">
        <w:rPr>
          <w:rFonts w:cstheme="minorHAnsi"/>
          <w:lang w:val="en-US"/>
        </w:rPr>
        <w:t xml:space="preserve"> 99.975%, </w:t>
      </w:r>
      <w:proofErr w:type="spellStart"/>
      <w:r w:rsidRPr="00AB5B53">
        <w:rPr>
          <w:rFonts w:cstheme="minorHAnsi"/>
          <w:lang w:val="en-US"/>
        </w:rPr>
        <w:t>RbBr</w:t>
      </w:r>
      <w:proofErr w:type="spellEnd"/>
      <w:r w:rsidRPr="00AB5B53">
        <w:rPr>
          <w:rFonts w:cstheme="minorHAnsi"/>
          <w:lang w:val="en-US"/>
        </w:rPr>
        <w:t xml:space="preserve"> 99.8%, and </w:t>
      </w:r>
      <w:proofErr w:type="spellStart"/>
      <w:r w:rsidRPr="00AB5B53">
        <w:rPr>
          <w:rFonts w:cstheme="minorHAnsi"/>
          <w:lang w:val="en-US"/>
        </w:rPr>
        <w:t>RbI</w:t>
      </w:r>
      <w:proofErr w:type="spellEnd"/>
      <w:r w:rsidRPr="00AB5B53">
        <w:rPr>
          <w:rFonts w:cstheme="minorHAnsi"/>
          <w:lang w:val="en-US"/>
        </w:rPr>
        <w:t xml:space="preserve"> 99.8% (Thermo Fisher Scientific). For the LVP runs, mixtures</w:t>
      </w:r>
      <w:r w:rsidR="00736DD9" w:rsidRPr="00AB5B53">
        <w:rPr>
          <w:rFonts w:cstheme="minorHAnsi"/>
          <w:lang w:val="en-US"/>
        </w:rPr>
        <w:t xml:space="preserve"> by weight</w:t>
      </w:r>
      <w:r w:rsidRPr="00AB5B53">
        <w:rPr>
          <w:rFonts w:cstheme="minorHAnsi"/>
          <w:lang w:val="en-US"/>
        </w:rPr>
        <w:t xml:space="preserve"> of </w:t>
      </w:r>
      <w:proofErr w:type="spellStart"/>
      <w:r w:rsidRPr="00AB5B53">
        <w:rPr>
          <w:rFonts w:cstheme="minorHAnsi"/>
          <w:lang w:val="en-US"/>
        </w:rPr>
        <w:t>CsCl</w:t>
      </w:r>
      <w:proofErr w:type="spellEnd"/>
      <w:r w:rsidRPr="00AB5B53">
        <w:rPr>
          <w:rFonts w:cstheme="minorHAnsi"/>
          <w:lang w:val="en-US"/>
        </w:rPr>
        <w:t xml:space="preserve"> + Pt (1:1.76), </w:t>
      </w:r>
      <w:proofErr w:type="spellStart"/>
      <w:r w:rsidRPr="00AB5B53">
        <w:rPr>
          <w:rFonts w:cstheme="minorHAnsi"/>
          <w:lang w:val="en-US"/>
        </w:rPr>
        <w:t>RbCl</w:t>
      </w:r>
      <w:proofErr w:type="spellEnd"/>
      <w:r w:rsidRPr="00AB5B53">
        <w:rPr>
          <w:rFonts w:cstheme="minorHAnsi"/>
          <w:lang w:val="en-US"/>
        </w:rPr>
        <w:t xml:space="preserve"> + Mo (1.58:1), </w:t>
      </w:r>
      <w:proofErr w:type="spellStart"/>
      <w:r w:rsidRPr="00AB5B53">
        <w:rPr>
          <w:rFonts w:cstheme="minorHAnsi"/>
          <w:lang w:val="en-US"/>
        </w:rPr>
        <w:t>RbBr</w:t>
      </w:r>
      <w:proofErr w:type="spellEnd"/>
      <w:r w:rsidRPr="00AB5B53">
        <w:rPr>
          <w:rFonts w:cstheme="minorHAnsi"/>
          <w:lang w:val="en-US"/>
        </w:rPr>
        <w:t xml:space="preserve"> + Mo (1.15:1), and </w:t>
      </w:r>
      <w:proofErr w:type="spellStart"/>
      <w:r w:rsidRPr="00AB5B53">
        <w:rPr>
          <w:rFonts w:cstheme="minorHAnsi"/>
          <w:lang w:val="en-US"/>
        </w:rPr>
        <w:t>RbI</w:t>
      </w:r>
      <w:proofErr w:type="spellEnd"/>
      <w:r w:rsidRPr="00AB5B53">
        <w:rPr>
          <w:rFonts w:cstheme="minorHAnsi"/>
          <w:lang w:val="en-US"/>
        </w:rPr>
        <w:t xml:space="preserve"> + Mo (1:1.05) were cold-pressed into 0.3–0.4 mm </w:t>
      </w:r>
      <w:r w:rsidR="00FF163C" w:rsidRPr="00AB5B53">
        <w:rPr>
          <w:rFonts w:cstheme="minorHAnsi"/>
          <w:lang w:val="en-US"/>
        </w:rPr>
        <w:t xml:space="preserve">thick </w:t>
      </w:r>
      <w:r w:rsidRPr="00AB5B53">
        <w:rPr>
          <w:rFonts w:cstheme="minorHAnsi"/>
          <w:lang w:val="en-US"/>
        </w:rPr>
        <w:t>discs</w:t>
      </w:r>
      <w:r w:rsidR="00C30CA7" w:rsidRPr="00AB5B53">
        <w:rPr>
          <w:rFonts w:cstheme="minorHAnsi"/>
          <w:lang w:val="en-US"/>
        </w:rPr>
        <w:t>,</w:t>
      </w:r>
      <w:r w:rsidR="00FF163C" w:rsidRPr="00AB5B53">
        <w:rPr>
          <w:rFonts w:cstheme="minorHAnsi"/>
          <w:lang w:val="en-US"/>
        </w:rPr>
        <w:t xml:space="preserve"> 2 mm in diameter</w:t>
      </w:r>
      <w:r w:rsidRPr="00AB5B53">
        <w:rPr>
          <w:rFonts w:cstheme="minorHAnsi"/>
          <w:lang w:val="en-US"/>
        </w:rPr>
        <w:t>. Ethanol was used in an agate mortar to homogeneously mix the halide and metal powders before cold-pressing. The discs were stored in a vacuum oven at 100°C until use</w:t>
      </w:r>
      <w:r w:rsidR="00FC341A" w:rsidRPr="00AB5B53">
        <w:rPr>
          <w:rFonts w:cstheme="minorHAnsi"/>
          <w:lang w:val="en-US"/>
        </w:rPr>
        <w:t>,</w:t>
      </w:r>
      <w:r w:rsidR="00243DBA" w:rsidRPr="00AB5B53">
        <w:rPr>
          <w:rFonts w:cstheme="minorHAnsi"/>
          <w:lang w:val="en-US"/>
        </w:rPr>
        <w:t xml:space="preserve"> to prevent </w:t>
      </w:r>
      <w:r w:rsidR="00243DBA" w:rsidRPr="00AB5B53">
        <w:rPr>
          <w:rFonts w:cstheme="minorHAnsi"/>
          <w:lang w:val="en-US"/>
        </w:rPr>
        <w:lastRenderedPageBreak/>
        <w:t>absorption</w:t>
      </w:r>
      <w:r w:rsidR="0010128F" w:rsidRPr="00AB5B53">
        <w:rPr>
          <w:rFonts w:cstheme="minorHAnsi"/>
          <w:lang w:val="en-US"/>
        </w:rPr>
        <w:t xml:space="preserve"> of humidity</w:t>
      </w:r>
      <w:r w:rsidRPr="00AB5B53">
        <w:rPr>
          <w:rFonts w:cstheme="minorHAnsi"/>
          <w:lang w:val="en-US"/>
        </w:rPr>
        <w:t xml:space="preserve">. For the DAC experiments, </w:t>
      </w:r>
      <w:proofErr w:type="spellStart"/>
      <w:r w:rsidRPr="00AB5B53">
        <w:rPr>
          <w:rFonts w:cstheme="minorHAnsi"/>
          <w:lang w:val="en-US"/>
        </w:rPr>
        <w:t>RbCl</w:t>
      </w:r>
      <w:proofErr w:type="spellEnd"/>
      <w:r w:rsidRPr="00AB5B53">
        <w:rPr>
          <w:rFonts w:cstheme="minorHAnsi"/>
          <w:lang w:val="en-US"/>
        </w:rPr>
        <w:t xml:space="preserve">, </w:t>
      </w:r>
      <w:proofErr w:type="spellStart"/>
      <w:r w:rsidRPr="00AB5B53">
        <w:rPr>
          <w:rFonts w:cstheme="minorHAnsi"/>
          <w:lang w:val="en-US"/>
        </w:rPr>
        <w:t>RbBr</w:t>
      </w:r>
      <w:proofErr w:type="spellEnd"/>
      <w:r w:rsidRPr="00AB5B53">
        <w:rPr>
          <w:rFonts w:cstheme="minorHAnsi"/>
          <w:lang w:val="en-US"/>
        </w:rPr>
        <w:t xml:space="preserve">, and </w:t>
      </w:r>
      <w:proofErr w:type="spellStart"/>
      <w:r w:rsidRPr="00AB5B53">
        <w:rPr>
          <w:rFonts w:cstheme="minorHAnsi"/>
          <w:lang w:val="en-US"/>
        </w:rPr>
        <w:t>RbI</w:t>
      </w:r>
      <w:proofErr w:type="spellEnd"/>
      <w:r w:rsidRPr="00AB5B53">
        <w:rPr>
          <w:rFonts w:cstheme="minorHAnsi"/>
          <w:lang w:val="en-US"/>
        </w:rPr>
        <w:t xml:space="preserve"> powders were used without mixing, with </w:t>
      </w:r>
      <w:r w:rsidR="00FF3157" w:rsidRPr="00AB5B53">
        <w:rPr>
          <w:rFonts w:cstheme="minorHAnsi"/>
          <w:lang w:val="en-US"/>
        </w:rPr>
        <w:t xml:space="preserve">ruby fluorescence </w:t>
      </w:r>
      <w:r w:rsidR="008473B2" w:rsidRPr="00AB5B53">
        <w:rPr>
          <w:rFonts w:cstheme="minorHAnsi"/>
          <w:lang w:val="en-US"/>
        </w:rPr>
        <w:t>acting</w:t>
      </w:r>
      <w:r w:rsidRPr="00AB5B53">
        <w:rPr>
          <w:rFonts w:cstheme="minorHAnsi"/>
          <w:lang w:val="en-US"/>
        </w:rPr>
        <w:t xml:space="preserve"> as the pressure </w:t>
      </w:r>
      <w:r w:rsidR="00FF3157" w:rsidRPr="00AB5B53">
        <w:rPr>
          <w:rFonts w:cstheme="minorHAnsi"/>
          <w:lang w:val="en-US"/>
        </w:rPr>
        <w:t>sensor</w:t>
      </w:r>
      <w:r w:rsidRPr="00AB5B53">
        <w:rPr>
          <w:rFonts w:cstheme="minorHAnsi"/>
          <w:lang w:val="en-US"/>
        </w:rPr>
        <w:t>.</w:t>
      </w:r>
    </w:p>
    <w:p w14:paraId="09CF77D8" w14:textId="363CB3DB" w:rsidR="00E97405" w:rsidRPr="00AB5B53" w:rsidRDefault="00E97405" w:rsidP="005F709B">
      <w:pPr>
        <w:spacing w:line="480" w:lineRule="auto"/>
        <w:rPr>
          <w:rFonts w:cstheme="minorHAnsi"/>
          <w:lang w:val="en-US"/>
        </w:rPr>
      </w:pPr>
      <w:r w:rsidRPr="00AB5B53">
        <w:rPr>
          <w:rFonts w:cstheme="minorHAnsi"/>
          <w:lang w:val="en-US"/>
        </w:rPr>
        <w:t xml:space="preserve">Cell assemblies with similar designs but different sizes were employed for the HPHT experiments in the LVP (Fig. </w:t>
      </w:r>
      <w:r w:rsidR="000A364C" w:rsidRPr="00AB5B53">
        <w:rPr>
          <w:rFonts w:cstheme="minorHAnsi"/>
          <w:lang w:val="en-US"/>
        </w:rPr>
        <w:t>S</w:t>
      </w:r>
      <w:r w:rsidRPr="00AB5B53">
        <w:rPr>
          <w:rFonts w:cstheme="minorHAnsi"/>
          <w:lang w:val="en-US"/>
        </w:rPr>
        <w:t xml:space="preserve">1). The ‘14/7’ assembly, used for experiments up to 10 </w:t>
      </w:r>
      <w:proofErr w:type="spellStart"/>
      <w:r w:rsidRPr="00AB5B53">
        <w:rPr>
          <w:rFonts w:cstheme="minorHAnsi"/>
          <w:lang w:val="en-US"/>
        </w:rPr>
        <w:t>GPa</w:t>
      </w:r>
      <w:proofErr w:type="spellEnd"/>
      <w:r w:rsidRPr="00AB5B53">
        <w:rPr>
          <w:rFonts w:cstheme="minorHAnsi"/>
          <w:lang w:val="en-US"/>
        </w:rPr>
        <w:t xml:space="preserve"> (BT792, BT793), featured a </w:t>
      </w:r>
      <w:r w:rsidR="00DE3473" w:rsidRPr="00AB5B53">
        <w:rPr>
          <w:rFonts w:cstheme="minorHAnsi"/>
          <w:lang w:val="en-US"/>
        </w:rPr>
        <w:t xml:space="preserve">graphite heater and a </w:t>
      </w:r>
      <w:r w:rsidRPr="00AB5B53">
        <w:rPr>
          <w:rFonts w:cstheme="minorHAnsi"/>
          <w:lang w:val="en-US"/>
        </w:rPr>
        <w:t xml:space="preserve">Cr-MgO pressure medium with a 14 mm octahedral edge length (OEL) and 7 mm truncated edge length (TEL) anvils in a Kawai geometry. </w:t>
      </w:r>
      <w:r w:rsidR="00562BCA" w:rsidRPr="00AB5B53">
        <w:rPr>
          <w:rFonts w:cstheme="minorHAnsi"/>
          <w:lang w:val="en-US"/>
        </w:rPr>
        <w:t>In the ~2 mm sample stack, 50 µm Mo foils separated e</w:t>
      </w:r>
      <w:r w:rsidR="00FF163C" w:rsidRPr="00AB5B53">
        <w:rPr>
          <w:rFonts w:cstheme="minorHAnsi"/>
          <w:lang w:val="en-US"/>
        </w:rPr>
        <w:t>ach sample</w:t>
      </w:r>
      <w:r w:rsidR="00562BCA" w:rsidRPr="00AB5B53">
        <w:rPr>
          <w:rFonts w:cstheme="minorHAnsi"/>
          <w:lang w:val="en-US"/>
        </w:rPr>
        <w:t xml:space="preserve"> from each other</w:t>
      </w:r>
      <w:r w:rsidRPr="00AB5B53">
        <w:rPr>
          <w:rFonts w:cstheme="minorHAnsi"/>
          <w:lang w:val="en-US"/>
        </w:rPr>
        <w:t>, includ</w:t>
      </w:r>
      <w:r w:rsidR="00562BCA" w:rsidRPr="00AB5B53">
        <w:rPr>
          <w:rFonts w:cstheme="minorHAnsi"/>
          <w:lang w:val="en-US"/>
        </w:rPr>
        <w:t>ing the</w:t>
      </w:r>
      <w:r w:rsidRPr="00AB5B53">
        <w:rPr>
          <w:rFonts w:cstheme="minorHAnsi"/>
          <w:lang w:val="en-US"/>
        </w:rPr>
        <w:t xml:space="preserve"> </w:t>
      </w:r>
      <w:proofErr w:type="spellStart"/>
      <w:r w:rsidR="002C6151" w:rsidRPr="00AB5B53">
        <w:rPr>
          <w:rFonts w:cstheme="minorHAnsi"/>
          <w:lang w:val="en-US"/>
        </w:rPr>
        <w:t>CsCl</w:t>
      </w:r>
      <w:proofErr w:type="spellEnd"/>
      <w:r w:rsidR="002C6151" w:rsidRPr="00AB5B53">
        <w:rPr>
          <w:rFonts w:cstheme="minorHAnsi"/>
          <w:lang w:val="en-US"/>
        </w:rPr>
        <w:t xml:space="preserve"> + </w:t>
      </w:r>
      <w:r w:rsidRPr="00AB5B53">
        <w:rPr>
          <w:rFonts w:cstheme="minorHAnsi"/>
          <w:lang w:val="en-US"/>
        </w:rPr>
        <w:t>Pt</w:t>
      </w:r>
      <w:r w:rsidR="002C6151" w:rsidRPr="00AB5B53">
        <w:rPr>
          <w:rFonts w:cstheme="minorHAnsi"/>
          <w:lang w:val="en-US"/>
        </w:rPr>
        <w:t xml:space="preserve"> pressure</w:t>
      </w:r>
      <w:r w:rsidRPr="00AB5B53">
        <w:rPr>
          <w:rFonts w:cstheme="minorHAnsi"/>
          <w:lang w:val="en-US"/>
        </w:rPr>
        <w:t xml:space="preserve"> marker</w:t>
      </w:r>
      <w:r w:rsidR="00FF163C" w:rsidRPr="00AB5B53">
        <w:rPr>
          <w:rFonts w:cstheme="minorHAnsi"/>
          <w:lang w:val="en-US"/>
        </w:rPr>
        <w:t>.</w:t>
      </w:r>
      <w:r w:rsidRPr="00AB5B53">
        <w:rPr>
          <w:rFonts w:cstheme="minorHAnsi"/>
          <w:lang w:val="en-US"/>
        </w:rPr>
        <w:t xml:space="preserve"> </w:t>
      </w:r>
      <w:r w:rsidR="00FF163C" w:rsidRPr="00AB5B53">
        <w:rPr>
          <w:rFonts w:cstheme="minorHAnsi"/>
          <w:lang w:val="en-US"/>
        </w:rPr>
        <w:t>The stack was</w:t>
      </w:r>
      <w:r w:rsidRPr="00AB5B53">
        <w:rPr>
          <w:rFonts w:cstheme="minorHAnsi"/>
          <w:lang w:val="en-US"/>
        </w:rPr>
        <w:t xml:space="preserve"> surrounded by an </w:t>
      </w:r>
      <w:proofErr w:type="spellStart"/>
      <w:r w:rsidRPr="00AB5B53">
        <w:rPr>
          <w:rFonts w:cstheme="minorHAnsi"/>
          <w:i/>
          <w:lang w:val="en-US"/>
        </w:rPr>
        <w:t>h</w:t>
      </w:r>
      <w:r w:rsidRPr="00AB5B53">
        <w:rPr>
          <w:rFonts w:cstheme="minorHAnsi"/>
          <w:lang w:val="en-US"/>
        </w:rPr>
        <w:t>BN</w:t>
      </w:r>
      <w:proofErr w:type="spellEnd"/>
      <w:r w:rsidRPr="00AB5B53">
        <w:rPr>
          <w:rFonts w:cstheme="minorHAnsi"/>
          <w:lang w:val="en-US"/>
        </w:rPr>
        <w:t xml:space="preserve"> sleeve in the heater's hot zone. A type-C W95%Re5%–W74%Re26% thermocouple, positioned between the </w:t>
      </w:r>
      <w:proofErr w:type="spellStart"/>
      <w:r w:rsidRPr="00AB5B53">
        <w:rPr>
          <w:rFonts w:cstheme="minorHAnsi"/>
          <w:lang w:val="en-US"/>
        </w:rPr>
        <w:t>CsCl</w:t>
      </w:r>
      <w:proofErr w:type="spellEnd"/>
      <w:r w:rsidRPr="00AB5B53">
        <w:rPr>
          <w:rFonts w:cstheme="minorHAnsi"/>
          <w:lang w:val="en-US"/>
        </w:rPr>
        <w:t xml:space="preserve"> + Pt pressure marker and the sample stack, minimized uncertainty in temperature measurements. The ‘10/5’ assembly, designed for experiments up to 15 </w:t>
      </w:r>
      <w:proofErr w:type="spellStart"/>
      <w:r w:rsidRPr="00AB5B53">
        <w:rPr>
          <w:rFonts w:cstheme="minorHAnsi"/>
          <w:lang w:val="en-US"/>
        </w:rPr>
        <w:t>GPa</w:t>
      </w:r>
      <w:proofErr w:type="spellEnd"/>
      <w:r w:rsidRPr="00AB5B53">
        <w:rPr>
          <w:rFonts w:cstheme="minorHAnsi"/>
          <w:lang w:val="en-US"/>
        </w:rPr>
        <w:t>, featured a TiB</w:t>
      </w:r>
      <w:r w:rsidRPr="00AB5B53">
        <w:rPr>
          <w:rFonts w:cstheme="minorHAnsi"/>
          <w:vertAlign w:val="subscript"/>
          <w:lang w:val="en-US"/>
        </w:rPr>
        <w:t>2</w:t>
      </w:r>
      <w:r w:rsidRPr="00AB5B53">
        <w:rPr>
          <w:rFonts w:cstheme="minorHAnsi"/>
          <w:lang w:val="en-US"/>
        </w:rPr>
        <w:t xml:space="preserve"> + </w:t>
      </w:r>
      <w:proofErr w:type="spellStart"/>
      <w:r w:rsidRPr="00AB5B53">
        <w:rPr>
          <w:rFonts w:cstheme="minorHAnsi"/>
          <w:i/>
          <w:lang w:val="en-US"/>
        </w:rPr>
        <w:t>h</w:t>
      </w:r>
      <w:r w:rsidRPr="00AB5B53">
        <w:rPr>
          <w:rFonts w:cstheme="minorHAnsi"/>
          <w:lang w:val="en-US"/>
        </w:rPr>
        <w:t>BN</w:t>
      </w:r>
      <w:proofErr w:type="spellEnd"/>
      <w:r w:rsidRPr="00AB5B53">
        <w:rPr>
          <w:rFonts w:cstheme="minorHAnsi"/>
          <w:lang w:val="en-US"/>
        </w:rPr>
        <w:t xml:space="preserve"> resistive heater, replacing graphite. In the ‘10/4’ assembly, used up to 21 </w:t>
      </w:r>
      <w:proofErr w:type="spellStart"/>
      <w:r w:rsidRPr="00AB5B53">
        <w:rPr>
          <w:rFonts w:cstheme="minorHAnsi"/>
          <w:lang w:val="en-US"/>
        </w:rPr>
        <w:t>GPa</w:t>
      </w:r>
      <w:proofErr w:type="spellEnd"/>
      <w:r w:rsidRPr="00AB5B53">
        <w:rPr>
          <w:rFonts w:cstheme="minorHAnsi"/>
          <w:lang w:val="en-US"/>
        </w:rPr>
        <w:t xml:space="preserve">, the thermocouple junction was positioned between the </w:t>
      </w:r>
      <w:proofErr w:type="spellStart"/>
      <w:r w:rsidRPr="00AB5B53">
        <w:rPr>
          <w:rFonts w:cstheme="minorHAnsi"/>
          <w:lang w:val="en-US"/>
        </w:rPr>
        <w:t>Rb</w:t>
      </w:r>
      <w:proofErr w:type="spellEnd"/>
      <w:r w:rsidRPr="00AB5B53">
        <w:rPr>
          <w:rFonts w:cstheme="minorHAnsi"/>
          <w:lang w:val="en-US"/>
        </w:rPr>
        <w:t xml:space="preserve"> halide samples, with </w:t>
      </w:r>
      <w:proofErr w:type="spellStart"/>
      <w:r w:rsidRPr="00AB5B53">
        <w:rPr>
          <w:rFonts w:cstheme="minorHAnsi"/>
          <w:lang w:val="en-US"/>
        </w:rPr>
        <w:t>CsCl</w:t>
      </w:r>
      <w:proofErr w:type="spellEnd"/>
      <w:r w:rsidRPr="00AB5B53">
        <w:rPr>
          <w:rFonts w:cstheme="minorHAnsi"/>
          <w:lang w:val="en-US"/>
        </w:rPr>
        <w:t xml:space="preserve"> + Pt filling gaps around the thermocouple (as shown in Fig. </w:t>
      </w:r>
      <w:r w:rsidR="000A364C" w:rsidRPr="00AB5B53">
        <w:rPr>
          <w:rFonts w:cstheme="minorHAnsi"/>
          <w:lang w:val="en-US"/>
        </w:rPr>
        <w:t>S</w:t>
      </w:r>
      <w:r w:rsidRPr="00AB5B53">
        <w:rPr>
          <w:rFonts w:cstheme="minorHAnsi"/>
          <w:lang w:val="en-US"/>
        </w:rPr>
        <w:t>1). This design helped reduce the sample stack length and minimized temperature gradients in this smaller assembly.</w:t>
      </w:r>
    </w:p>
    <w:p w14:paraId="101E4861" w14:textId="77777777" w:rsidR="00882613" w:rsidRDefault="00E97405" w:rsidP="00882613">
      <w:pPr>
        <w:spacing w:line="480" w:lineRule="auto"/>
        <w:rPr>
          <w:rFonts w:cstheme="minorHAnsi"/>
          <w:lang w:val="en-US"/>
        </w:rPr>
      </w:pPr>
      <w:r w:rsidRPr="00AB5B53">
        <w:rPr>
          <w:rFonts w:cstheme="minorHAnsi"/>
          <w:lang w:val="en-US"/>
        </w:rPr>
        <w:t xml:space="preserve">Heating was </w:t>
      </w:r>
      <w:r w:rsidR="007F1E84" w:rsidRPr="00AB5B53">
        <w:rPr>
          <w:rFonts w:cstheme="minorHAnsi"/>
          <w:lang w:val="en-US"/>
        </w:rPr>
        <w:t>performed</w:t>
      </w:r>
      <w:r w:rsidRPr="00AB5B53">
        <w:rPr>
          <w:rFonts w:cstheme="minorHAnsi"/>
          <w:lang w:val="en-US"/>
        </w:rPr>
        <w:t xml:space="preserve"> </w:t>
      </w:r>
      <w:r w:rsidR="007F1E84" w:rsidRPr="00AB5B53">
        <w:rPr>
          <w:rFonts w:cstheme="minorHAnsi"/>
          <w:lang w:val="en-US"/>
        </w:rPr>
        <w:t>with</w:t>
      </w:r>
      <w:r w:rsidRPr="00AB5B53">
        <w:rPr>
          <w:rFonts w:cstheme="minorHAnsi"/>
          <w:lang w:val="en-US"/>
        </w:rPr>
        <w:t xml:space="preserve"> an AC power supply </w:t>
      </w:r>
      <w:r w:rsidR="002A653E" w:rsidRPr="00AB5B53">
        <w:rPr>
          <w:rFonts w:cstheme="minorHAnsi"/>
          <w:lang w:val="en-US"/>
        </w:rPr>
        <w:t>provided by</w:t>
      </w:r>
      <w:r w:rsidRPr="00AB5B53">
        <w:rPr>
          <w:rFonts w:cstheme="minorHAnsi"/>
          <w:lang w:val="en-US"/>
        </w:rPr>
        <w:t xml:space="preserve"> the </w:t>
      </w:r>
      <w:proofErr w:type="spellStart"/>
      <w:r w:rsidRPr="00AB5B53">
        <w:rPr>
          <w:rFonts w:cstheme="minorHAnsi"/>
          <w:lang w:val="en-US"/>
        </w:rPr>
        <w:t>Bayerisches</w:t>
      </w:r>
      <w:proofErr w:type="spellEnd"/>
      <w:r w:rsidRPr="00AB5B53">
        <w:rPr>
          <w:rFonts w:cstheme="minorHAnsi"/>
          <w:lang w:val="en-US"/>
        </w:rPr>
        <w:t xml:space="preserve"> </w:t>
      </w:r>
      <w:proofErr w:type="spellStart"/>
      <w:r w:rsidRPr="00AB5B53">
        <w:rPr>
          <w:rFonts w:cstheme="minorHAnsi"/>
          <w:lang w:val="en-US"/>
        </w:rPr>
        <w:t>Geoinstitut</w:t>
      </w:r>
      <w:proofErr w:type="spellEnd"/>
      <w:r w:rsidRPr="00AB5B53">
        <w:rPr>
          <w:rFonts w:cstheme="minorHAnsi"/>
          <w:lang w:val="en-US"/>
        </w:rPr>
        <w:t xml:space="preserve"> (BGI, University of Bayreuth). At each heating step, the temperature was </w:t>
      </w:r>
      <w:r w:rsidR="00DC0532" w:rsidRPr="00AB5B53">
        <w:rPr>
          <w:rFonts w:cstheme="minorHAnsi"/>
          <w:lang w:val="en-US"/>
        </w:rPr>
        <w:t xml:space="preserve">stabilized </w:t>
      </w:r>
      <w:r w:rsidRPr="00AB5B53">
        <w:rPr>
          <w:rFonts w:cstheme="minorHAnsi"/>
          <w:lang w:val="en-US"/>
        </w:rPr>
        <w:t>within 1 K using a</w:t>
      </w:r>
      <w:r w:rsidR="00DC0532" w:rsidRPr="00AB5B53">
        <w:rPr>
          <w:rFonts w:cstheme="minorHAnsi"/>
          <w:lang w:val="en-US"/>
        </w:rPr>
        <w:t>n</w:t>
      </w:r>
      <w:r w:rsidRPr="00AB5B53">
        <w:rPr>
          <w:rFonts w:cstheme="minorHAnsi"/>
          <w:lang w:val="en-US"/>
        </w:rPr>
        <w:t xml:space="preserve"> </w:t>
      </w:r>
      <w:proofErr w:type="spellStart"/>
      <w:r w:rsidRPr="00AB5B53">
        <w:rPr>
          <w:rFonts w:cstheme="minorHAnsi"/>
          <w:lang w:val="en-US"/>
        </w:rPr>
        <w:t>Eurotherm</w:t>
      </w:r>
      <w:proofErr w:type="spellEnd"/>
      <w:r w:rsidRPr="00AB5B53">
        <w:rPr>
          <w:rFonts w:cstheme="minorHAnsi"/>
          <w:lang w:val="en-US"/>
        </w:rPr>
        <w:t xml:space="preserve"> power controller. </w:t>
      </w:r>
      <w:r w:rsidR="00376963" w:rsidRPr="00AB5B53">
        <w:rPr>
          <w:rFonts w:cstheme="minorHAnsi"/>
          <w:lang w:val="en-US"/>
        </w:rPr>
        <w:t>Using simulation software</w:t>
      </w:r>
      <w:r w:rsidR="00AC3F1E" w:rsidRPr="00AB5B53">
        <w:rPr>
          <w:rFonts w:cstheme="minorHAnsi"/>
          <w:lang w:val="en-US"/>
        </w:rPr>
        <w:t xml:space="preserve"> </w:t>
      </w:r>
      <w:r w:rsidR="00AC3F1E" w:rsidRPr="00AB5B53">
        <w:rPr>
          <w:rFonts w:cstheme="minorHAnsi"/>
          <w:lang w:val="en-US"/>
        </w:rPr>
        <w:fldChar w:fldCharType="begin"/>
      </w:r>
      <w:r w:rsidR="00FC1793" w:rsidRPr="00AB5B53">
        <w:rPr>
          <w:rFonts w:cstheme="minorHAnsi"/>
          <w:lang w:val="en-US"/>
        </w:rPr>
        <w:instrText xml:space="preserve"> ADDIN ZOTERO_ITEM CSL_CITATION {"citationID":"xne0cHoM","properties":{"formattedCitation":"\\super 24\\nosupersub{}","plainCitation":"24","noteIndex":0},"citationItems":[{"id":1499,"uris":["http://zotero.org/users/local/wKi8B2cT/items/KU238DX2"],"itemData":{"id":1499,"type":"article-journal","container-title":"American Mineralogist","DOI":"10.2138/am.2006.1938","ISSN":"0003-004X","issue":"2-3","journalAbbreviation":"American Mineralogist","language":"en","page":"295-305","source":"DOI.org (Crossref)","title":"A numerical model for steady-state temperature distributions in solid-medium high-pressure cell assemblies","volume":"91","author":[{"family":"Hernlund","given":"J."}],"issued":{"date-parts":[["2006",2,1]]}}}],"schema":"https://github.com/citation-style-language/schema/raw/master/csl-citation.json"} </w:instrText>
      </w:r>
      <w:r w:rsidR="00AC3F1E" w:rsidRPr="00AB5B53">
        <w:rPr>
          <w:rFonts w:cstheme="minorHAnsi"/>
          <w:lang w:val="en-US"/>
        </w:rPr>
        <w:fldChar w:fldCharType="separate"/>
      </w:r>
      <w:r w:rsidR="00FC1793" w:rsidRPr="00AB5B53">
        <w:rPr>
          <w:rFonts w:ascii="Calibri" w:hAnsi="Calibri" w:cs="Calibri"/>
          <w:szCs w:val="24"/>
          <w:vertAlign w:val="superscript"/>
        </w:rPr>
        <w:t>24</w:t>
      </w:r>
      <w:r w:rsidR="00AC3F1E" w:rsidRPr="00AB5B53">
        <w:rPr>
          <w:rFonts w:cstheme="minorHAnsi"/>
          <w:lang w:val="en-US"/>
        </w:rPr>
        <w:fldChar w:fldCharType="end"/>
      </w:r>
      <w:r w:rsidR="00EB5B7C" w:rsidRPr="00AB5B53">
        <w:rPr>
          <w:rFonts w:cstheme="minorHAnsi"/>
          <w:lang w:val="en-US"/>
        </w:rPr>
        <w:t>,</w:t>
      </w:r>
      <w:r w:rsidR="00AC3F1E" w:rsidRPr="00AB5B53">
        <w:rPr>
          <w:rFonts w:cstheme="minorHAnsi"/>
          <w:lang w:val="en-US"/>
        </w:rPr>
        <w:t xml:space="preserve"> customized for the used cell assemblies, w</w:t>
      </w:r>
      <w:r w:rsidRPr="00AB5B53">
        <w:rPr>
          <w:rFonts w:cstheme="minorHAnsi"/>
          <w:lang w:val="en-US"/>
        </w:rPr>
        <w:t xml:space="preserve">e estimate a </w:t>
      </w:r>
      <w:r w:rsidR="00055634" w:rsidRPr="00AB5B53">
        <w:rPr>
          <w:rFonts w:cstheme="minorHAnsi"/>
          <w:lang w:val="en-US"/>
        </w:rPr>
        <w:t>maximum 3</w:t>
      </w:r>
      <w:r w:rsidRPr="00AB5B53">
        <w:rPr>
          <w:rFonts w:cstheme="minorHAnsi"/>
          <w:lang w:val="en-US"/>
        </w:rPr>
        <w:t xml:space="preserve">0 K offset </w:t>
      </w:r>
      <w:r w:rsidR="005B20D8" w:rsidRPr="00AB5B53">
        <w:rPr>
          <w:rFonts w:cstheme="minorHAnsi"/>
          <w:lang w:val="en-US"/>
        </w:rPr>
        <w:t>between</w:t>
      </w:r>
      <w:r w:rsidRPr="00AB5B53">
        <w:rPr>
          <w:rFonts w:cstheme="minorHAnsi"/>
          <w:lang w:val="en-US"/>
        </w:rPr>
        <w:t xml:space="preserve"> the thermocouple </w:t>
      </w:r>
      <w:r w:rsidR="005B20D8" w:rsidRPr="00AB5B53">
        <w:rPr>
          <w:rFonts w:cstheme="minorHAnsi"/>
          <w:lang w:val="en-US"/>
        </w:rPr>
        <w:t xml:space="preserve">and the most distant sample, </w:t>
      </w:r>
      <w:r w:rsidR="00311558" w:rsidRPr="00AB5B53">
        <w:rPr>
          <w:rFonts w:cstheme="minorHAnsi"/>
          <w:lang w:val="en-US"/>
        </w:rPr>
        <w:t>as</w:t>
      </w:r>
      <w:r w:rsidRPr="00AB5B53">
        <w:rPr>
          <w:rFonts w:cstheme="minorHAnsi"/>
          <w:lang w:val="en-US"/>
        </w:rPr>
        <w:t xml:space="preserve"> </w:t>
      </w:r>
      <w:r w:rsidR="00DF4973" w:rsidRPr="00AB5B53">
        <w:rPr>
          <w:rFonts w:cstheme="minorHAnsi"/>
          <w:lang w:val="en-US"/>
        </w:rPr>
        <w:t>the temperature gradients</w:t>
      </w:r>
      <w:r w:rsidRPr="00AB5B53">
        <w:rPr>
          <w:rFonts w:cstheme="minorHAnsi"/>
          <w:lang w:val="en-US"/>
        </w:rPr>
        <w:t xml:space="preserve"> could not be directly measured. Temperature measurements were not corrected for the pressure effect on the thermocouple electromotive force (emf). </w:t>
      </w:r>
      <w:r w:rsidR="001C0070" w:rsidRPr="00AB5B53">
        <w:rPr>
          <w:rFonts w:cstheme="minorHAnsi"/>
          <w:lang w:val="en-US"/>
        </w:rPr>
        <w:t>A c</w:t>
      </w:r>
      <w:r w:rsidRPr="00AB5B53">
        <w:rPr>
          <w:rFonts w:cstheme="minorHAnsi"/>
          <w:lang w:val="en-US"/>
        </w:rPr>
        <w:t xml:space="preserve">alibration of type-D thermocouples </w:t>
      </w:r>
      <w:r w:rsidR="001C0070" w:rsidRPr="00AB5B53">
        <w:rPr>
          <w:rFonts w:cstheme="minorHAnsi"/>
          <w:lang w:val="en-US"/>
        </w:rPr>
        <w:t>demonstrated</w:t>
      </w:r>
      <w:r w:rsidRPr="00AB5B53">
        <w:rPr>
          <w:rFonts w:cstheme="minorHAnsi"/>
          <w:lang w:val="en-US"/>
        </w:rPr>
        <w:t xml:space="preserve"> </w:t>
      </w:r>
      <w:r w:rsidR="001C0070" w:rsidRPr="00AB5B53">
        <w:rPr>
          <w:rFonts w:cstheme="minorHAnsi"/>
          <w:lang w:val="en-US"/>
        </w:rPr>
        <w:t xml:space="preserve">an </w:t>
      </w:r>
      <w:r w:rsidRPr="00AB5B53">
        <w:rPr>
          <w:rFonts w:cstheme="minorHAnsi"/>
          <w:lang w:val="en-US"/>
        </w:rPr>
        <w:t>error</w:t>
      </w:r>
      <w:r w:rsidR="001C0070" w:rsidRPr="00AB5B53">
        <w:rPr>
          <w:rFonts w:cstheme="minorHAnsi"/>
          <w:lang w:val="en-US"/>
        </w:rPr>
        <w:t xml:space="preserve"> of</w:t>
      </w:r>
      <w:r w:rsidRPr="00AB5B53">
        <w:rPr>
          <w:rFonts w:cstheme="minorHAnsi"/>
          <w:lang w:val="en-US"/>
        </w:rPr>
        <w:t xml:space="preserve"> -30 K</w:t>
      </w:r>
      <w:r w:rsidR="001C0070" w:rsidRPr="00AB5B53">
        <w:rPr>
          <w:rFonts w:cstheme="minorHAnsi"/>
          <w:lang w:val="en-US"/>
        </w:rPr>
        <w:t xml:space="preserve"> at 16 </w:t>
      </w:r>
      <w:proofErr w:type="spellStart"/>
      <w:r w:rsidR="001C0070" w:rsidRPr="00AB5B53">
        <w:rPr>
          <w:rFonts w:cstheme="minorHAnsi"/>
          <w:lang w:val="en-US"/>
        </w:rPr>
        <w:t>GPa</w:t>
      </w:r>
      <w:proofErr w:type="spellEnd"/>
      <w:r w:rsidR="001C0070" w:rsidRPr="00AB5B53">
        <w:rPr>
          <w:rFonts w:cstheme="minorHAnsi"/>
          <w:lang w:val="en-US"/>
        </w:rPr>
        <w:t xml:space="preserve"> and 1173 K</w:t>
      </w:r>
      <w:r w:rsidRPr="00AB5B53">
        <w:rPr>
          <w:rFonts w:cstheme="minorHAnsi"/>
          <w:lang w:val="en-US"/>
        </w:rPr>
        <w:t xml:space="preserve">, and </w:t>
      </w:r>
      <w:r w:rsidR="001C0070" w:rsidRPr="00AB5B53">
        <w:rPr>
          <w:rFonts w:cstheme="minorHAnsi"/>
          <w:lang w:val="en-US"/>
        </w:rPr>
        <w:t xml:space="preserve">-20 K </w:t>
      </w:r>
      <w:r w:rsidRPr="00AB5B53">
        <w:rPr>
          <w:rFonts w:cstheme="minorHAnsi"/>
          <w:lang w:val="en-US"/>
        </w:rPr>
        <w:t xml:space="preserve">at 8 </w:t>
      </w:r>
      <w:proofErr w:type="spellStart"/>
      <w:r w:rsidRPr="00AB5B53">
        <w:rPr>
          <w:rFonts w:cstheme="minorHAnsi"/>
          <w:lang w:val="en-US"/>
        </w:rPr>
        <w:t>GPa</w:t>
      </w:r>
      <w:proofErr w:type="spellEnd"/>
      <w:r w:rsidRPr="00AB5B53">
        <w:rPr>
          <w:rFonts w:cstheme="minorHAnsi"/>
          <w:lang w:val="en-US"/>
        </w:rPr>
        <w:t xml:space="preserve"> </w:t>
      </w:r>
      <w:r w:rsidRPr="00AB5B53">
        <w:rPr>
          <w:rFonts w:cstheme="minorHAnsi"/>
          <w:lang w:val="en-US"/>
        </w:rPr>
        <w:fldChar w:fldCharType="begin"/>
      </w:r>
      <w:r w:rsidR="00FC1793" w:rsidRPr="00AB5B53">
        <w:rPr>
          <w:rFonts w:cstheme="minorHAnsi"/>
          <w:lang w:val="en-US"/>
        </w:rPr>
        <w:instrText xml:space="preserve"> ADDIN ZOTERO_ITEM CSL_CITATION {"citationID":"YhNeG1UZ","properties":{"formattedCitation":"\\super 25\\nosupersub{}","plainCitation":"25","noteIndex":0},"citationItems":[{"id":1470,"uris":["http://zotero.org/users/local/wKi8B2cT/items/AXNQ2GKD"],"itemData":{"id":1470,"type":"article-journal","container-title":"Physics of the Earth and Planetary Interiors","DOI":"10.1016/j.pepi.2019.106348","ISSN":"00319201","journalAbbreviation":"Physics of the Earth and Planetary Interiors","language":"en","page":"106348","source":"DOI.org (Crossref)","title":"Effect of pressure on temperature measurements using WRe thermocouple and its geophysical impact","volume":"298","author":[{"family":"Nishihara","given":"Yu"},{"family":"Doi","given":"Shunta"},{"family":"Kakizawa","given":"Sho"},{"family":"Higo","given":"Yuji"},{"family":"Tange","given":"Yoshinori"}],"issued":{"date-parts":[["2020",1]]}}}],"schema":"https://github.com/citation-style-language/schema/raw/master/csl-citation.json"} </w:instrText>
      </w:r>
      <w:r w:rsidRPr="00AB5B53">
        <w:rPr>
          <w:rFonts w:cstheme="minorHAnsi"/>
          <w:lang w:val="en-US"/>
        </w:rPr>
        <w:fldChar w:fldCharType="separate"/>
      </w:r>
      <w:r w:rsidR="00FC1793" w:rsidRPr="00AB5B53">
        <w:rPr>
          <w:rFonts w:ascii="Calibri" w:hAnsi="Calibri" w:cs="Calibri"/>
          <w:szCs w:val="24"/>
          <w:vertAlign w:val="superscript"/>
        </w:rPr>
        <w:t>25</w:t>
      </w:r>
      <w:r w:rsidRPr="00AB5B53">
        <w:rPr>
          <w:rFonts w:cstheme="minorHAnsi"/>
          <w:lang w:val="en-US"/>
        </w:rPr>
        <w:fldChar w:fldCharType="end"/>
      </w:r>
      <w:r w:rsidRPr="00AB5B53">
        <w:rPr>
          <w:rFonts w:cstheme="minorHAnsi"/>
          <w:lang w:val="en-US"/>
        </w:rPr>
        <w:t>. This suggests that XRD acquisitions at the highest temperatures</w:t>
      </w:r>
      <w:r w:rsidR="001C0070" w:rsidRPr="00AB5B53">
        <w:rPr>
          <w:rFonts w:cstheme="minorHAnsi"/>
          <w:lang w:val="en-US"/>
        </w:rPr>
        <w:t xml:space="preserve"> (1800 K)</w:t>
      </w:r>
      <w:r w:rsidRPr="00AB5B53">
        <w:rPr>
          <w:rFonts w:cstheme="minorHAnsi"/>
          <w:lang w:val="en-US"/>
        </w:rPr>
        <w:t xml:space="preserve"> may correspond to lower actual temperatures</w:t>
      </w:r>
      <w:r w:rsidR="001C0070" w:rsidRPr="00AB5B53">
        <w:rPr>
          <w:rFonts w:cstheme="minorHAnsi"/>
          <w:lang w:val="en-US"/>
        </w:rPr>
        <w:t xml:space="preserve"> by as much as -70 K</w:t>
      </w:r>
      <w:r w:rsidRPr="00AB5B53">
        <w:rPr>
          <w:rFonts w:cstheme="minorHAnsi"/>
          <w:lang w:val="en-US"/>
        </w:rPr>
        <w:t>. After the publication of a type-C thermocouple calibration, the equations of state (</w:t>
      </w:r>
      <w:proofErr w:type="spellStart"/>
      <w:r w:rsidRPr="00AB5B53">
        <w:rPr>
          <w:rFonts w:cstheme="minorHAnsi"/>
          <w:lang w:val="en-US"/>
        </w:rPr>
        <w:t>EoS</w:t>
      </w:r>
      <w:proofErr w:type="spellEnd"/>
      <w:r w:rsidRPr="00AB5B53">
        <w:rPr>
          <w:rFonts w:cstheme="minorHAnsi"/>
          <w:lang w:val="en-US"/>
        </w:rPr>
        <w:t>) in this study may be revised, though this would only be necessary if different thermocouples are used in future studies.</w:t>
      </w:r>
    </w:p>
    <w:p w14:paraId="17124992" w14:textId="77777777" w:rsidR="00882613" w:rsidRDefault="00882613" w:rsidP="00882613">
      <w:pPr>
        <w:spacing w:line="480" w:lineRule="auto"/>
        <w:rPr>
          <w:rFonts w:cstheme="minorHAnsi"/>
          <w:b/>
          <w:lang w:val="en-US"/>
        </w:rPr>
      </w:pPr>
    </w:p>
    <w:p w14:paraId="57C3A47D" w14:textId="65D77E39" w:rsidR="00FE55AF" w:rsidRPr="00AB5B53" w:rsidRDefault="00FE55AF" w:rsidP="00882613">
      <w:pPr>
        <w:spacing w:line="480" w:lineRule="auto"/>
        <w:rPr>
          <w:rFonts w:cstheme="minorHAnsi"/>
          <w:b/>
          <w:lang w:val="en-US"/>
        </w:rPr>
      </w:pPr>
      <w:r w:rsidRPr="00AB5B53">
        <w:rPr>
          <w:rFonts w:cstheme="minorHAnsi"/>
          <w:b/>
          <w:lang w:val="en-US"/>
        </w:rPr>
        <w:lastRenderedPageBreak/>
        <w:t>Experimental Runs and Data Processing</w:t>
      </w:r>
    </w:p>
    <w:p w14:paraId="67ACBF5B" w14:textId="0B59EAC0" w:rsidR="00737508" w:rsidRPr="00AB5B53" w:rsidRDefault="00737508" w:rsidP="005F709B">
      <w:pPr>
        <w:spacing w:line="480" w:lineRule="auto"/>
        <w:rPr>
          <w:rFonts w:cstheme="minorHAnsi"/>
          <w:lang w:val="en-US"/>
        </w:rPr>
      </w:pPr>
      <w:r w:rsidRPr="00AB5B53">
        <w:rPr>
          <w:rFonts w:cstheme="minorHAnsi"/>
          <w:lang w:val="en-US"/>
        </w:rPr>
        <w:t xml:space="preserve">Complementary DAC experiments were conducted to obtain room-temperature (300 K) </w:t>
      </w:r>
      <w:r w:rsidR="00507A58" w:rsidRPr="00AB5B53">
        <w:rPr>
          <w:rFonts w:cstheme="minorHAnsi"/>
          <w:lang w:val="en-US"/>
        </w:rPr>
        <w:t xml:space="preserve">volume </w:t>
      </w:r>
      <w:r w:rsidRPr="00AB5B53">
        <w:rPr>
          <w:rFonts w:cstheme="minorHAnsi"/>
          <w:lang w:val="en-US"/>
        </w:rPr>
        <w:t>data</w:t>
      </w:r>
      <w:r w:rsidR="00507A58" w:rsidRPr="00AB5B53">
        <w:rPr>
          <w:rFonts w:cstheme="minorHAnsi"/>
          <w:lang w:val="en-US"/>
        </w:rPr>
        <w:t xml:space="preserve"> of RbCl</w:t>
      </w:r>
      <w:r w:rsidR="00857DA6" w:rsidRPr="00AB5B53">
        <w:rPr>
          <w:rFonts w:cstheme="minorHAnsi"/>
          <w:lang w:val="en-US"/>
        </w:rPr>
        <w:t>-B2</w:t>
      </w:r>
      <w:r w:rsidR="00507A58" w:rsidRPr="00AB5B53">
        <w:rPr>
          <w:rFonts w:cstheme="minorHAnsi"/>
          <w:lang w:val="en-US"/>
        </w:rPr>
        <w:t>, RbBr</w:t>
      </w:r>
      <w:r w:rsidR="00857DA6" w:rsidRPr="00AB5B53">
        <w:rPr>
          <w:rFonts w:cstheme="minorHAnsi"/>
          <w:lang w:val="en-US"/>
        </w:rPr>
        <w:t>-B2</w:t>
      </w:r>
      <w:r w:rsidR="00507A58" w:rsidRPr="00AB5B53">
        <w:rPr>
          <w:rFonts w:cstheme="minorHAnsi"/>
          <w:lang w:val="en-US"/>
        </w:rPr>
        <w:t xml:space="preserve"> and RbI</w:t>
      </w:r>
      <w:r w:rsidR="00857DA6" w:rsidRPr="00AB5B53">
        <w:rPr>
          <w:rFonts w:cstheme="minorHAnsi"/>
          <w:lang w:val="en-US"/>
        </w:rPr>
        <w:t>-B2</w:t>
      </w:r>
      <w:r w:rsidR="004536C1" w:rsidRPr="00AB5B53">
        <w:rPr>
          <w:rFonts w:cstheme="minorHAnsi"/>
          <w:lang w:val="en-US"/>
        </w:rPr>
        <w:t xml:space="preserve"> up to 26 </w:t>
      </w:r>
      <w:proofErr w:type="spellStart"/>
      <w:r w:rsidR="004536C1" w:rsidRPr="00AB5B53">
        <w:rPr>
          <w:rFonts w:cstheme="minorHAnsi"/>
          <w:lang w:val="en-US"/>
        </w:rPr>
        <w:t>GPa</w:t>
      </w:r>
      <w:proofErr w:type="spellEnd"/>
      <w:r w:rsidRPr="00AB5B53">
        <w:rPr>
          <w:rFonts w:cstheme="minorHAnsi"/>
          <w:lang w:val="en-US"/>
        </w:rPr>
        <w:t xml:space="preserve">, as cooling </w:t>
      </w:r>
      <w:r w:rsidR="00033D0F" w:rsidRPr="00AB5B53">
        <w:rPr>
          <w:rFonts w:cstheme="minorHAnsi"/>
          <w:lang w:val="en-US"/>
        </w:rPr>
        <w:t xml:space="preserve">of </w:t>
      </w:r>
      <w:r w:rsidRPr="00AB5B53">
        <w:rPr>
          <w:rFonts w:cstheme="minorHAnsi"/>
          <w:lang w:val="en-US"/>
        </w:rPr>
        <w:t xml:space="preserve">the LVP assembly and anvils </w:t>
      </w:r>
      <w:r w:rsidR="00FF69A9" w:rsidRPr="00AB5B53">
        <w:rPr>
          <w:rFonts w:cstheme="minorHAnsi"/>
          <w:lang w:val="en-US"/>
        </w:rPr>
        <w:t xml:space="preserve">would </w:t>
      </w:r>
      <w:r w:rsidRPr="00AB5B53">
        <w:rPr>
          <w:rFonts w:cstheme="minorHAnsi"/>
          <w:lang w:val="en-US"/>
        </w:rPr>
        <w:t>take several hours</w:t>
      </w:r>
      <w:r w:rsidR="000472BB" w:rsidRPr="00AB5B53">
        <w:rPr>
          <w:rFonts w:cstheme="minorHAnsi"/>
          <w:lang w:val="en-US"/>
        </w:rPr>
        <w:t>. Furthermore,</w:t>
      </w:r>
      <w:r w:rsidRPr="00AB5B53">
        <w:rPr>
          <w:rFonts w:cstheme="minorHAnsi"/>
          <w:lang w:val="en-US"/>
        </w:rPr>
        <w:t xml:space="preserve"> the DAC offers better hydrostatic conditions at room temperature.</w:t>
      </w:r>
      <w:r w:rsidR="009561FE" w:rsidRPr="00AB5B53">
        <w:rPr>
          <w:rFonts w:cstheme="minorHAnsi"/>
          <w:lang w:val="en-US"/>
        </w:rPr>
        <w:t xml:space="preserve"> </w:t>
      </w:r>
    </w:p>
    <w:p w14:paraId="358E26C0" w14:textId="345B1055" w:rsidR="00807FC3" w:rsidRPr="00AB5B53" w:rsidRDefault="00021E47" w:rsidP="00131626">
      <w:pPr>
        <w:spacing w:line="480" w:lineRule="auto"/>
        <w:rPr>
          <w:rFonts w:cstheme="minorHAnsi"/>
          <w:lang w:val="en-US"/>
        </w:rPr>
      </w:pPr>
      <w:r w:rsidRPr="00AB5B53">
        <w:rPr>
          <w:rFonts w:cstheme="minorHAnsi"/>
          <w:lang w:val="en-US"/>
        </w:rPr>
        <w:t xml:space="preserve">We carried out four </w:t>
      </w:r>
      <w:r w:rsidR="00FE55AF" w:rsidRPr="00AB5B53">
        <w:rPr>
          <w:rFonts w:cstheme="minorHAnsi"/>
          <w:lang w:val="en-US"/>
        </w:rPr>
        <w:t>LVP experiments</w:t>
      </w:r>
      <w:r w:rsidRPr="00AB5B53">
        <w:rPr>
          <w:rFonts w:cstheme="minorHAnsi"/>
          <w:lang w:val="en-US"/>
        </w:rPr>
        <w:t xml:space="preserve"> using </w:t>
      </w:r>
      <w:r w:rsidR="00FA6B56" w:rsidRPr="00AB5B53">
        <w:rPr>
          <w:rFonts w:cstheme="minorHAnsi"/>
          <w:lang w:val="en-US"/>
        </w:rPr>
        <w:t>three</w:t>
      </w:r>
      <w:r w:rsidRPr="00AB5B53">
        <w:rPr>
          <w:rFonts w:cstheme="minorHAnsi"/>
          <w:lang w:val="en-US"/>
        </w:rPr>
        <w:t xml:space="preserve"> different assemblies </w:t>
      </w:r>
      <w:r w:rsidR="00B977A4" w:rsidRPr="00AB5B53">
        <w:rPr>
          <w:rFonts w:cstheme="minorHAnsi"/>
          <w:lang w:val="en-US"/>
        </w:rPr>
        <w:t xml:space="preserve">with ratios of octahedral edge length to anvil truncation edge length (OEL/TEL) of </w:t>
      </w:r>
      <w:r w:rsidRPr="00AB5B53">
        <w:rPr>
          <w:rFonts w:cstheme="minorHAnsi"/>
          <w:lang w:val="en-US"/>
        </w:rPr>
        <w:t>14/7, 10/5 and 10/4</w:t>
      </w:r>
      <w:r w:rsidR="00D66226" w:rsidRPr="00AB5B53">
        <w:rPr>
          <w:rFonts w:cstheme="minorHAnsi"/>
          <w:lang w:val="en-US"/>
        </w:rPr>
        <w:t xml:space="preserve"> </w:t>
      </w:r>
      <w:r w:rsidR="00B977A4" w:rsidRPr="00AB5B53">
        <w:rPr>
          <w:rFonts w:cstheme="minorHAnsi"/>
          <w:lang w:val="en-US"/>
        </w:rPr>
        <w:t>(</w:t>
      </w:r>
      <w:r w:rsidR="00D66226" w:rsidRPr="00AB5B53">
        <w:rPr>
          <w:rFonts w:cstheme="minorHAnsi"/>
          <w:lang w:val="en-US"/>
        </w:rPr>
        <w:t>Fig</w:t>
      </w:r>
      <w:r w:rsidR="00B977A4" w:rsidRPr="00AB5B53">
        <w:rPr>
          <w:rFonts w:cstheme="minorHAnsi"/>
          <w:lang w:val="en-US"/>
        </w:rPr>
        <w:t>ure</w:t>
      </w:r>
      <w:r w:rsidR="00D66226" w:rsidRPr="00AB5B53">
        <w:rPr>
          <w:rFonts w:cstheme="minorHAnsi"/>
          <w:lang w:val="en-US"/>
        </w:rPr>
        <w:t xml:space="preserve"> S1</w:t>
      </w:r>
      <w:r w:rsidRPr="00AB5B53">
        <w:rPr>
          <w:rFonts w:cstheme="minorHAnsi"/>
          <w:lang w:val="en-US"/>
        </w:rPr>
        <w:t xml:space="preserve">) to cover a pressure range from 3 to 21 </w:t>
      </w:r>
      <w:proofErr w:type="spellStart"/>
      <w:r w:rsidRPr="00AB5B53">
        <w:rPr>
          <w:rFonts w:cstheme="minorHAnsi"/>
          <w:lang w:val="en-US"/>
        </w:rPr>
        <w:t>GPa</w:t>
      </w:r>
      <w:proofErr w:type="spellEnd"/>
      <w:r w:rsidRPr="00AB5B53">
        <w:rPr>
          <w:rFonts w:cstheme="minorHAnsi"/>
          <w:lang w:val="en-US"/>
        </w:rPr>
        <w:t>.</w:t>
      </w:r>
      <w:r w:rsidR="00F22851" w:rsidRPr="00AB5B53">
        <w:rPr>
          <w:rFonts w:cstheme="minorHAnsi"/>
          <w:lang w:val="en-US"/>
        </w:rPr>
        <w:t xml:space="preserve"> The temperature-load and temperature-pressure pathways of each experiment are shown in Figure S2.</w:t>
      </w:r>
      <w:r w:rsidRPr="00AB5B53">
        <w:rPr>
          <w:rFonts w:cstheme="minorHAnsi"/>
          <w:lang w:val="en-US"/>
        </w:rPr>
        <w:t xml:space="preserve"> </w:t>
      </w:r>
      <w:r w:rsidR="00F22851" w:rsidRPr="00AB5B53">
        <w:rPr>
          <w:rFonts w:cstheme="minorHAnsi"/>
          <w:lang w:val="en-US"/>
        </w:rPr>
        <w:t>For</w:t>
      </w:r>
      <w:r w:rsidRPr="00AB5B53">
        <w:rPr>
          <w:rFonts w:cstheme="minorHAnsi"/>
          <w:lang w:val="en-US"/>
        </w:rPr>
        <w:t xml:space="preserve"> each experiment, a suitable starting press load was chosen</w:t>
      </w:r>
      <w:r w:rsidR="00FD08BA" w:rsidRPr="00AB5B53">
        <w:rPr>
          <w:rFonts w:cstheme="minorHAnsi"/>
          <w:lang w:val="en-US"/>
        </w:rPr>
        <w:t xml:space="preserve"> and</w:t>
      </w:r>
      <w:r w:rsidRPr="00AB5B53">
        <w:rPr>
          <w:rFonts w:cstheme="minorHAnsi"/>
          <w:lang w:val="en-US"/>
        </w:rPr>
        <w:t xml:space="preserve"> </w:t>
      </w:r>
      <w:r w:rsidR="00FD08BA" w:rsidRPr="00AB5B53">
        <w:rPr>
          <w:rFonts w:cstheme="minorHAnsi"/>
          <w:lang w:val="en-US"/>
        </w:rPr>
        <w:t>u</w:t>
      </w:r>
      <w:r w:rsidRPr="00AB5B53">
        <w:rPr>
          <w:rFonts w:cstheme="minorHAnsi"/>
          <w:lang w:val="en-US"/>
        </w:rPr>
        <w:t xml:space="preserve">pon </w:t>
      </w:r>
      <w:r w:rsidR="00807E65" w:rsidRPr="00AB5B53">
        <w:rPr>
          <w:rFonts w:cstheme="minorHAnsi"/>
          <w:lang w:val="en-US"/>
        </w:rPr>
        <w:t xml:space="preserve">reaching the </w:t>
      </w:r>
      <w:r w:rsidRPr="00AB5B53">
        <w:rPr>
          <w:rFonts w:cstheme="minorHAnsi"/>
          <w:lang w:val="en-US"/>
        </w:rPr>
        <w:t>first</w:t>
      </w:r>
      <w:r w:rsidR="00807E65" w:rsidRPr="00AB5B53">
        <w:rPr>
          <w:rFonts w:cstheme="minorHAnsi"/>
          <w:lang w:val="en-US"/>
        </w:rPr>
        <w:t xml:space="preserve"> target press load</w:t>
      </w:r>
      <w:r w:rsidRPr="00AB5B53">
        <w:rPr>
          <w:rFonts w:cstheme="minorHAnsi"/>
          <w:lang w:val="en-US"/>
        </w:rPr>
        <w:t xml:space="preserve">, temperature was increased to 800 K, then decreased to 500 K after 30 min to reduce possible stresses in the samples from cold compression. </w:t>
      </w:r>
      <w:r w:rsidR="00FD08BA" w:rsidRPr="00AB5B53">
        <w:rPr>
          <w:rFonts w:cstheme="minorHAnsi"/>
          <w:lang w:val="en-US"/>
        </w:rPr>
        <w:t>ED-XRD data of the samples and pressure markers are acquired during each</w:t>
      </w:r>
      <w:r w:rsidRPr="00AB5B53">
        <w:rPr>
          <w:rFonts w:cstheme="minorHAnsi"/>
          <w:lang w:val="en-US"/>
        </w:rPr>
        <w:t xml:space="preserve"> heating cycle</w:t>
      </w:r>
      <w:r w:rsidR="00FD08BA" w:rsidRPr="00AB5B53">
        <w:rPr>
          <w:rFonts w:cstheme="minorHAnsi"/>
          <w:lang w:val="en-US"/>
        </w:rPr>
        <w:t xml:space="preserve">, </w:t>
      </w:r>
      <w:r w:rsidR="00131626" w:rsidRPr="00AB5B53">
        <w:rPr>
          <w:rFonts w:cstheme="minorHAnsi"/>
          <w:lang w:val="en-US"/>
        </w:rPr>
        <w:t>followed by cooling to 500 K and further compression to a higher sample pressure, once for BT792 and BT815 and twice for BT793 and BT795</w:t>
      </w:r>
      <w:r w:rsidR="00FD08BA" w:rsidRPr="00AB5B53">
        <w:rPr>
          <w:rFonts w:cstheme="minorHAnsi"/>
          <w:lang w:val="en-US"/>
        </w:rPr>
        <w:t>.</w:t>
      </w:r>
      <w:r w:rsidR="002D5F0D" w:rsidRPr="00AB5B53">
        <w:rPr>
          <w:rFonts w:cstheme="minorHAnsi"/>
          <w:lang w:val="en-US"/>
        </w:rPr>
        <w:t xml:space="preserve"> </w:t>
      </w:r>
      <w:r w:rsidR="00F22851" w:rsidRPr="00AB5B53">
        <w:rPr>
          <w:rFonts w:cstheme="minorHAnsi"/>
          <w:lang w:val="en-US"/>
        </w:rPr>
        <w:t xml:space="preserve">The highest temperature in several experiments was 1800 K. </w:t>
      </w:r>
    </w:p>
    <w:p w14:paraId="0DD6C1DC" w14:textId="35A3AC87" w:rsidR="00DF10D2" w:rsidRPr="00AB5B53" w:rsidRDefault="00FE55AF" w:rsidP="005F709B">
      <w:pPr>
        <w:spacing w:line="480" w:lineRule="auto"/>
        <w:rPr>
          <w:rFonts w:cstheme="minorHAnsi"/>
          <w:lang w:val="en-US"/>
        </w:rPr>
      </w:pPr>
      <w:r w:rsidRPr="00AB5B53">
        <w:rPr>
          <w:rFonts w:cstheme="minorHAnsi"/>
          <w:lang w:val="en-US"/>
        </w:rPr>
        <w:t xml:space="preserve">Full-profile Le Bail refinement was performed on all ED-XRD diffraction data for </w:t>
      </w:r>
      <w:proofErr w:type="spellStart"/>
      <w:r w:rsidRPr="00AB5B53">
        <w:rPr>
          <w:rFonts w:cstheme="minorHAnsi"/>
          <w:lang w:val="en-US"/>
        </w:rPr>
        <w:t>CsCl</w:t>
      </w:r>
      <w:proofErr w:type="spellEnd"/>
      <w:r w:rsidRPr="00AB5B53">
        <w:rPr>
          <w:rFonts w:cstheme="minorHAnsi"/>
          <w:lang w:val="en-US"/>
        </w:rPr>
        <w:t xml:space="preserve"> + Pt and </w:t>
      </w:r>
      <w:proofErr w:type="spellStart"/>
      <w:r w:rsidRPr="00AB5B53">
        <w:rPr>
          <w:rFonts w:cstheme="minorHAnsi"/>
          <w:lang w:val="en-US"/>
        </w:rPr>
        <w:t>Rb</w:t>
      </w:r>
      <w:proofErr w:type="spellEnd"/>
      <w:r w:rsidRPr="00AB5B53">
        <w:rPr>
          <w:rFonts w:cstheme="minorHAnsi"/>
          <w:lang w:val="en-US"/>
        </w:rPr>
        <w:t xml:space="preserve"> halides + Mo to obtain their unit cell volumes (and densities) at each temperature and press load, using GSAS-II software </w:t>
      </w:r>
      <w:r w:rsidRPr="00AB5B53">
        <w:rPr>
          <w:rFonts w:cstheme="minorHAnsi"/>
          <w:lang w:val="en-US"/>
        </w:rPr>
        <w:fldChar w:fldCharType="begin"/>
      </w:r>
      <w:r w:rsidR="00FC1793" w:rsidRPr="00AB5B53">
        <w:rPr>
          <w:rFonts w:cstheme="minorHAnsi"/>
          <w:lang w:val="en-US"/>
        </w:rPr>
        <w:instrText xml:space="preserve"> ADDIN ZOTERO_ITEM CSL_CITATION {"citationID":"VZ9eXRSr","properties":{"formattedCitation":"\\super 26\\nosupersub{}","plainCitation":"26","noteIndex":0},"citationItems":[{"id":1471,"uris":["http://zotero.org/users/local/wKi8B2cT/items/KT2W3V33"],"itemData":{"id":1471,"type":"article-journal","abstract":"The newly developed\n              GSAS-II\n              software is a general purpose package for data reduction, structure solution and structure refinement that can be used with both single-crystal and powder diffraction data from both neutron and X-ray sources, including laboratory and synchrotron sources, collected on both two- and one-dimensional detectors. It is intended that\n              GSAS-II\n              will eventually replace both the\n              GSAS\n              and the\n              EXPGUI\n              packages, as well as many other utilities.\n              GSAS-II\n              is open source and is written largely in object-oriented Python but offers speeds comparable to compiled code because of its reliance on the Python NumPy and SciPy packages for computation. It runs on all common computer platforms and offers highly integrated graphics, both for a user interface and for interpretation of parameters. The package can be applied to all stages of crystallographic analysis for constant-wavelength X-ray and neutron data. Plans for considerable additional development are discussed.","container-title":"Journal of Applied Crystallography","DOI":"10.1107/S0021889813003531","ISSN":"0021-8898","issue":"2","journalAbbreviation":"J Appl Crystallogr","page":"544-549","source":"DOI.org (Crossref)","title":"&lt;i&gt;GSAS-II&lt;/i&gt; : the genesis of a modern open-source all purpose crystallography software package","title-short":"&lt;i&gt;GSAS-II&lt;/i&gt;","volume":"46","author":[{"family":"Toby","given":"Brian H."},{"family":"Von Dreele","given":"Robert B."}],"issued":{"date-parts":[["2013",4,1]]}}}],"schema":"https://github.com/citation-style-language/schema/raw/master/csl-citation.json"} </w:instrText>
      </w:r>
      <w:r w:rsidRPr="00AB5B53">
        <w:rPr>
          <w:rFonts w:cstheme="minorHAnsi"/>
          <w:lang w:val="en-US"/>
        </w:rPr>
        <w:fldChar w:fldCharType="separate"/>
      </w:r>
      <w:r w:rsidR="00FC1793" w:rsidRPr="00AB5B53">
        <w:rPr>
          <w:rFonts w:ascii="Calibri" w:hAnsi="Calibri" w:cs="Calibri"/>
          <w:szCs w:val="24"/>
          <w:vertAlign w:val="superscript"/>
        </w:rPr>
        <w:t>26</w:t>
      </w:r>
      <w:r w:rsidRPr="00AB5B53">
        <w:rPr>
          <w:rFonts w:cstheme="minorHAnsi"/>
          <w:lang w:val="en-US"/>
        </w:rPr>
        <w:fldChar w:fldCharType="end"/>
      </w:r>
      <w:r w:rsidRPr="00AB5B53">
        <w:rPr>
          <w:rFonts w:cstheme="minorHAnsi"/>
          <w:lang w:val="en-US"/>
        </w:rPr>
        <w:t xml:space="preserve">. </w:t>
      </w:r>
      <w:r w:rsidR="000B23CB" w:rsidRPr="00AB5B53">
        <w:rPr>
          <w:rFonts w:cstheme="minorHAnsi"/>
          <w:lang w:val="en-US"/>
        </w:rPr>
        <w:t>In the refinements, t</w:t>
      </w:r>
      <w:r w:rsidR="00713D9E" w:rsidRPr="00AB5B53">
        <w:rPr>
          <w:rFonts w:cstheme="minorHAnsi"/>
          <w:lang w:val="en-US"/>
        </w:rPr>
        <w:t xml:space="preserve">he space group of </w:t>
      </w:r>
      <w:r w:rsidR="00F72AAF" w:rsidRPr="00AB5B53">
        <w:rPr>
          <w:rFonts w:cstheme="minorHAnsi"/>
          <w:lang w:val="en-US"/>
        </w:rPr>
        <w:t xml:space="preserve">the </w:t>
      </w:r>
      <w:r w:rsidR="00F30728" w:rsidRPr="00AB5B53">
        <w:rPr>
          <w:rFonts w:cstheme="minorHAnsi"/>
          <w:lang w:val="en-US"/>
        </w:rPr>
        <w:t xml:space="preserve">three </w:t>
      </w:r>
      <w:proofErr w:type="spellStart"/>
      <w:r w:rsidR="00F72AAF" w:rsidRPr="00AB5B53">
        <w:rPr>
          <w:rFonts w:cstheme="minorHAnsi"/>
          <w:lang w:val="en-US"/>
        </w:rPr>
        <w:t>Rb</w:t>
      </w:r>
      <w:proofErr w:type="spellEnd"/>
      <w:r w:rsidR="00F72AAF" w:rsidRPr="00AB5B53">
        <w:rPr>
          <w:rFonts w:cstheme="minorHAnsi"/>
          <w:lang w:val="en-US"/>
        </w:rPr>
        <w:t xml:space="preserve"> halides </w:t>
      </w:r>
      <w:r w:rsidR="000B23CB" w:rsidRPr="00AB5B53">
        <w:rPr>
          <w:rFonts w:cstheme="minorHAnsi"/>
          <w:lang w:val="en-US"/>
        </w:rPr>
        <w:t xml:space="preserve">and </w:t>
      </w:r>
      <w:proofErr w:type="spellStart"/>
      <w:r w:rsidR="000B23CB" w:rsidRPr="00AB5B53">
        <w:rPr>
          <w:rFonts w:cstheme="minorHAnsi"/>
          <w:lang w:val="en-US"/>
        </w:rPr>
        <w:t>CsCl</w:t>
      </w:r>
      <w:proofErr w:type="spellEnd"/>
      <w:r w:rsidR="000B23CB" w:rsidRPr="00AB5B53">
        <w:rPr>
          <w:rFonts w:cstheme="minorHAnsi"/>
          <w:lang w:val="en-US"/>
        </w:rPr>
        <w:t xml:space="preserve"> </w:t>
      </w:r>
      <w:r w:rsidR="00F72AAF" w:rsidRPr="00AB5B53">
        <w:rPr>
          <w:rFonts w:cstheme="minorHAnsi"/>
          <w:lang w:val="en-US"/>
        </w:rPr>
        <w:t>in the B2 structure, is</w:t>
      </w:r>
      <w:r w:rsidR="000B23CB" w:rsidRPr="00AB5B53">
        <w:rPr>
          <w:rFonts w:cstheme="minorHAnsi"/>
          <w:lang w:val="en-US"/>
        </w:rPr>
        <w:t xml:space="preserve"> </w:t>
      </w:r>
      <w:r w:rsidR="00F72AAF" w:rsidRPr="00AB5B53">
        <w:rPr>
          <w:rFonts w:cstheme="minorHAnsi"/>
          <w:i/>
          <w:lang w:val="en-US"/>
        </w:rPr>
        <w:t>Pm</w:t>
      </w:r>
      <m:oMath>
        <m:acc>
          <m:accPr>
            <m:chr m:val="̅"/>
            <m:ctrlPr>
              <w:rPr>
                <w:rFonts w:ascii="Cambria Math" w:hAnsi="Cambria Math" w:cstheme="minorHAnsi"/>
                <w:i/>
                <w:lang w:val="en-US"/>
              </w:rPr>
            </m:ctrlPr>
          </m:accPr>
          <m:e>
            <m:r>
              <w:rPr>
                <w:rFonts w:ascii="Cambria Math" w:hAnsi="Cambria Math" w:cstheme="minorHAnsi"/>
                <w:lang w:val="en-US"/>
              </w:rPr>
              <m:t>3</m:t>
            </m:r>
          </m:e>
        </m:acc>
      </m:oMath>
      <w:r w:rsidR="00F72AAF" w:rsidRPr="00AB5B53">
        <w:rPr>
          <w:rFonts w:cstheme="minorHAnsi"/>
          <w:i/>
          <w:lang w:val="en-US"/>
        </w:rPr>
        <w:t>m</w:t>
      </w:r>
      <w:r w:rsidR="00BB5CFC" w:rsidRPr="00AB5B53">
        <w:rPr>
          <w:rFonts w:cstheme="minorHAnsi"/>
          <w:i/>
          <w:lang w:val="en-US"/>
        </w:rPr>
        <w:t xml:space="preserve"> </w:t>
      </w:r>
      <w:r w:rsidR="00BB5CFC" w:rsidRPr="00AB5B53">
        <w:rPr>
          <w:rFonts w:cstheme="minorHAnsi"/>
          <w:lang w:val="en-US"/>
        </w:rPr>
        <w:t>(</w:t>
      </w:r>
      <w:r w:rsidR="00CC12F3" w:rsidRPr="00AB5B53">
        <w:rPr>
          <w:rFonts w:cstheme="minorHAnsi"/>
          <w:lang w:val="en-US"/>
        </w:rPr>
        <w:t>#</w:t>
      </w:r>
      <w:r w:rsidR="00BB5CFC" w:rsidRPr="00AB5B53">
        <w:rPr>
          <w:rFonts w:cstheme="minorHAnsi"/>
          <w:lang w:val="en-US"/>
        </w:rPr>
        <w:t>221)</w:t>
      </w:r>
      <w:r w:rsidR="003B387E" w:rsidRPr="00AB5B53">
        <w:rPr>
          <w:rFonts w:cstheme="minorHAnsi"/>
          <w:lang w:val="en-US"/>
        </w:rPr>
        <w:t xml:space="preserve">, </w:t>
      </w:r>
      <w:r w:rsidR="008B596D" w:rsidRPr="00AB5B53">
        <w:rPr>
          <w:rFonts w:cstheme="minorHAnsi"/>
          <w:lang w:val="en-US"/>
        </w:rPr>
        <w:t xml:space="preserve">the space group of </w:t>
      </w:r>
      <w:r w:rsidR="003B387E" w:rsidRPr="00AB5B53">
        <w:rPr>
          <w:rFonts w:cstheme="minorHAnsi"/>
          <w:lang w:val="en-US"/>
        </w:rPr>
        <w:t xml:space="preserve">Mo </w:t>
      </w:r>
      <w:r w:rsidR="008B596D" w:rsidRPr="00AB5B53">
        <w:rPr>
          <w:rFonts w:cstheme="minorHAnsi"/>
          <w:lang w:val="en-US"/>
        </w:rPr>
        <w:t>is</w:t>
      </w:r>
      <w:r w:rsidR="00F30728" w:rsidRPr="00AB5B53">
        <w:rPr>
          <w:rFonts w:cstheme="minorHAnsi"/>
          <w:lang w:val="en-US"/>
        </w:rPr>
        <w:t xml:space="preserve"> </w:t>
      </w:r>
      <w:proofErr w:type="spellStart"/>
      <w:r w:rsidR="00F30728" w:rsidRPr="00AB5B53">
        <w:rPr>
          <w:rFonts w:cstheme="minorHAnsi"/>
          <w:i/>
          <w:lang w:val="en-US"/>
        </w:rPr>
        <w:t>Im</w:t>
      </w:r>
      <w:proofErr w:type="spellEnd"/>
      <m:oMath>
        <m:acc>
          <m:accPr>
            <m:chr m:val="̅"/>
            <m:ctrlPr>
              <w:rPr>
                <w:rFonts w:ascii="Cambria Math" w:hAnsi="Cambria Math" w:cstheme="minorHAnsi"/>
                <w:i/>
                <w:lang w:val="en-US"/>
              </w:rPr>
            </m:ctrlPr>
          </m:accPr>
          <m:e>
            <m:r>
              <w:rPr>
                <w:rFonts w:ascii="Cambria Math" w:hAnsi="Cambria Math" w:cstheme="minorHAnsi"/>
                <w:lang w:val="en-US"/>
              </w:rPr>
              <m:t>3</m:t>
            </m:r>
          </m:e>
        </m:acc>
      </m:oMath>
      <w:r w:rsidR="00F30728" w:rsidRPr="00AB5B53">
        <w:rPr>
          <w:rFonts w:cstheme="minorHAnsi"/>
          <w:i/>
          <w:lang w:val="en-US"/>
        </w:rPr>
        <w:t>m</w:t>
      </w:r>
      <w:r w:rsidR="00F30728" w:rsidRPr="00AB5B53">
        <w:rPr>
          <w:rFonts w:cstheme="minorHAnsi"/>
          <w:lang w:val="en-US"/>
        </w:rPr>
        <w:t xml:space="preserve"> (#229) and </w:t>
      </w:r>
      <w:r w:rsidR="008B596D" w:rsidRPr="00AB5B53">
        <w:rPr>
          <w:rFonts w:cstheme="minorHAnsi"/>
          <w:lang w:val="en-US"/>
        </w:rPr>
        <w:t xml:space="preserve">that of </w:t>
      </w:r>
      <w:r w:rsidR="00F30728" w:rsidRPr="00AB5B53">
        <w:rPr>
          <w:rFonts w:cstheme="minorHAnsi"/>
          <w:lang w:val="en-US"/>
        </w:rPr>
        <w:t xml:space="preserve">Pt </w:t>
      </w:r>
      <w:r w:rsidR="008B596D" w:rsidRPr="00AB5B53">
        <w:rPr>
          <w:rFonts w:cstheme="minorHAnsi"/>
          <w:lang w:val="en-US"/>
        </w:rPr>
        <w:t>is</w:t>
      </w:r>
      <w:r w:rsidR="00F30728" w:rsidRPr="00AB5B53">
        <w:rPr>
          <w:rFonts w:cstheme="minorHAnsi"/>
          <w:lang w:val="en-US"/>
        </w:rPr>
        <w:t xml:space="preserve"> </w:t>
      </w:r>
      <w:proofErr w:type="spellStart"/>
      <w:r w:rsidR="00F30728" w:rsidRPr="00AB5B53">
        <w:rPr>
          <w:rFonts w:cstheme="minorHAnsi"/>
          <w:i/>
          <w:lang w:val="en-US"/>
        </w:rPr>
        <w:t>Fm</w:t>
      </w:r>
      <w:proofErr w:type="spellEnd"/>
      <m:oMath>
        <m:acc>
          <m:accPr>
            <m:chr m:val="̅"/>
            <m:ctrlPr>
              <w:rPr>
                <w:rFonts w:ascii="Cambria Math" w:hAnsi="Cambria Math" w:cstheme="minorHAnsi"/>
                <w:i/>
                <w:lang w:val="en-US"/>
              </w:rPr>
            </m:ctrlPr>
          </m:accPr>
          <m:e>
            <m:r>
              <w:rPr>
                <w:rFonts w:ascii="Cambria Math" w:hAnsi="Cambria Math" w:cstheme="minorHAnsi"/>
                <w:lang w:val="en-US"/>
              </w:rPr>
              <m:t>3</m:t>
            </m:r>
          </m:e>
        </m:acc>
      </m:oMath>
      <w:r w:rsidR="00F30728" w:rsidRPr="00AB5B53">
        <w:rPr>
          <w:rFonts w:cstheme="minorHAnsi"/>
          <w:i/>
          <w:lang w:val="en-US"/>
        </w:rPr>
        <w:t>m</w:t>
      </w:r>
      <w:r w:rsidR="00F30728" w:rsidRPr="00AB5B53">
        <w:rPr>
          <w:rFonts w:cstheme="minorHAnsi"/>
          <w:lang w:val="en-US"/>
        </w:rPr>
        <w:t xml:space="preserve"> (#225)</w:t>
      </w:r>
      <w:r w:rsidR="00F72AAF" w:rsidRPr="00AB5B53">
        <w:rPr>
          <w:rFonts w:cstheme="minorHAnsi"/>
          <w:lang w:val="en-US"/>
        </w:rPr>
        <w:t xml:space="preserve">. </w:t>
      </w:r>
      <w:r w:rsidRPr="00AB5B53">
        <w:rPr>
          <w:rFonts w:cstheme="minorHAnsi"/>
          <w:lang w:val="en-US"/>
        </w:rPr>
        <w:t xml:space="preserve">Typically, in the energy range of 35–160 keV with a Ge detector at 2θ ≈ 5°, </w:t>
      </w:r>
      <w:r w:rsidR="00FA57D3" w:rsidRPr="00AB5B53">
        <w:rPr>
          <w:rFonts w:cstheme="minorHAnsi"/>
          <w:lang w:val="en-US"/>
        </w:rPr>
        <w:t>around</w:t>
      </w:r>
      <w:r w:rsidRPr="00AB5B53">
        <w:rPr>
          <w:rFonts w:cstheme="minorHAnsi"/>
          <w:lang w:val="en-US"/>
        </w:rPr>
        <w:t xml:space="preserve"> 8 </w:t>
      </w:r>
      <w:proofErr w:type="spellStart"/>
      <w:r w:rsidRPr="00AB5B53">
        <w:rPr>
          <w:rFonts w:cstheme="minorHAnsi"/>
          <w:lang w:val="en-US"/>
        </w:rPr>
        <w:t>CsCl</w:t>
      </w:r>
      <w:proofErr w:type="spellEnd"/>
      <w:r w:rsidRPr="00AB5B53">
        <w:rPr>
          <w:rFonts w:cstheme="minorHAnsi"/>
          <w:lang w:val="en-US"/>
        </w:rPr>
        <w:t xml:space="preserve"> peaks were included in the refinement</w:t>
      </w:r>
      <w:r w:rsidR="00D95C29" w:rsidRPr="00AB5B53">
        <w:rPr>
          <w:rFonts w:cstheme="minorHAnsi"/>
          <w:lang w:val="en-US"/>
        </w:rPr>
        <w:t>, up to 9 peaks for RbCl</w:t>
      </w:r>
      <w:r w:rsidR="00320A81" w:rsidRPr="00AB5B53">
        <w:rPr>
          <w:rFonts w:cstheme="minorHAnsi"/>
          <w:lang w:val="en-US"/>
        </w:rPr>
        <w:t>-B2</w:t>
      </w:r>
      <w:r w:rsidR="00D95C29" w:rsidRPr="00AB5B53">
        <w:rPr>
          <w:rFonts w:cstheme="minorHAnsi"/>
          <w:lang w:val="en-US"/>
        </w:rPr>
        <w:t>, 5-6 peaks for RbBr</w:t>
      </w:r>
      <w:r w:rsidR="00320A81" w:rsidRPr="00AB5B53">
        <w:rPr>
          <w:rFonts w:cstheme="minorHAnsi"/>
          <w:lang w:val="en-US"/>
        </w:rPr>
        <w:t>-B2</w:t>
      </w:r>
      <w:r w:rsidR="00D95C29" w:rsidRPr="00AB5B53">
        <w:rPr>
          <w:rFonts w:cstheme="minorHAnsi"/>
          <w:lang w:val="en-US"/>
        </w:rPr>
        <w:t>, and 6-7 peaks for RbI</w:t>
      </w:r>
      <w:r w:rsidR="00320A81" w:rsidRPr="00AB5B53">
        <w:rPr>
          <w:rFonts w:cstheme="minorHAnsi"/>
          <w:lang w:val="en-US"/>
        </w:rPr>
        <w:t>-B2</w:t>
      </w:r>
      <w:r w:rsidRPr="00AB5B53">
        <w:rPr>
          <w:rFonts w:cstheme="minorHAnsi"/>
          <w:lang w:val="en-US"/>
        </w:rPr>
        <w:t xml:space="preserve">. </w:t>
      </w:r>
      <w:r w:rsidR="00953F84" w:rsidRPr="00AB5B53">
        <w:rPr>
          <w:rFonts w:cstheme="minorHAnsi"/>
          <w:lang w:val="en-US"/>
        </w:rPr>
        <w:t>The</w:t>
      </w:r>
      <w:r w:rsidR="0068315A" w:rsidRPr="00AB5B53">
        <w:rPr>
          <w:rFonts w:cstheme="minorHAnsi"/>
          <w:lang w:val="en-US"/>
        </w:rPr>
        <w:t xml:space="preserve"> </w:t>
      </w:r>
      <w:proofErr w:type="spellStart"/>
      <w:r w:rsidRPr="00AB5B53">
        <w:rPr>
          <w:rFonts w:cstheme="minorHAnsi"/>
          <w:i/>
          <w:lang w:val="en-US"/>
        </w:rPr>
        <w:t>hkl</w:t>
      </w:r>
      <w:proofErr w:type="spellEnd"/>
      <w:r w:rsidRPr="00AB5B53">
        <w:rPr>
          <w:rFonts w:cstheme="minorHAnsi"/>
          <w:lang w:val="en-US"/>
        </w:rPr>
        <w:t xml:space="preserve"> </w:t>
      </w:r>
      <w:r w:rsidR="00C47AC2" w:rsidRPr="00AB5B53">
        <w:rPr>
          <w:rFonts w:cstheme="minorHAnsi"/>
          <w:lang w:val="en-US"/>
        </w:rPr>
        <w:t>lines</w:t>
      </w:r>
      <w:r w:rsidR="0068315A" w:rsidRPr="00AB5B53">
        <w:rPr>
          <w:rFonts w:cstheme="minorHAnsi"/>
          <w:lang w:val="en-US"/>
        </w:rPr>
        <w:t xml:space="preserve"> included</w:t>
      </w:r>
      <w:r w:rsidR="00C47AC2" w:rsidRPr="00AB5B53">
        <w:rPr>
          <w:rFonts w:cstheme="minorHAnsi"/>
          <w:lang w:val="en-US"/>
        </w:rPr>
        <w:t xml:space="preserve"> </w:t>
      </w:r>
      <w:r w:rsidR="00E85E36" w:rsidRPr="00AB5B53">
        <w:rPr>
          <w:rFonts w:cstheme="minorHAnsi"/>
          <w:lang w:val="en-US"/>
        </w:rPr>
        <w:t>for the halides</w:t>
      </w:r>
      <w:r w:rsidR="00953F84" w:rsidRPr="00AB5B53">
        <w:rPr>
          <w:rFonts w:cstheme="minorHAnsi"/>
          <w:lang w:val="en-US"/>
        </w:rPr>
        <w:t>,</w:t>
      </w:r>
      <w:r w:rsidR="00E85E36" w:rsidRPr="00AB5B53">
        <w:rPr>
          <w:rFonts w:cstheme="minorHAnsi"/>
          <w:lang w:val="en-US"/>
        </w:rPr>
        <w:t xml:space="preserve"> </w:t>
      </w:r>
      <w:r w:rsidRPr="00AB5B53">
        <w:rPr>
          <w:rFonts w:cstheme="minorHAnsi"/>
          <w:lang w:val="en-US"/>
        </w:rPr>
        <w:t>varied significantly</w:t>
      </w:r>
      <w:r w:rsidR="0068315A" w:rsidRPr="00AB5B53">
        <w:rPr>
          <w:rFonts w:cstheme="minorHAnsi"/>
          <w:lang w:val="en-US"/>
        </w:rPr>
        <w:t xml:space="preserve"> with experimental conditions </w:t>
      </w:r>
      <w:r w:rsidRPr="00AB5B53">
        <w:rPr>
          <w:rFonts w:cstheme="minorHAnsi"/>
          <w:lang w:val="en-US"/>
        </w:rPr>
        <w:t>depending on pressure, temperature, and peak overlap with Pt</w:t>
      </w:r>
      <w:r w:rsidR="00566D3A" w:rsidRPr="00AB5B53">
        <w:rPr>
          <w:rFonts w:cstheme="minorHAnsi"/>
          <w:lang w:val="en-US"/>
        </w:rPr>
        <w:t xml:space="preserve"> and</w:t>
      </w:r>
      <w:r w:rsidRPr="00AB5B53">
        <w:rPr>
          <w:rFonts w:cstheme="minorHAnsi"/>
          <w:lang w:val="en-US"/>
        </w:rPr>
        <w:t xml:space="preserve"> Mo</w:t>
      </w:r>
      <w:r w:rsidR="00566D3A" w:rsidRPr="00AB5B53">
        <w:rPr>
          <w:rFonts w:cstheme="minorHAnsi"/>
          <w:lang w:val="en-US"/>
        </w:rPr>
        <w:t xml:space="preserve"> diffraction peaks</w:t>
      </w:r>
      <w:r w:rsidR="001D021E" w:rsidRPr="00AB5B53">
        <w:rPr>
          <w:rFonts w:cstheme="minorHAnsi"/>
          <w:lang w:val="en-US"/>
        </w:rPr>
        <w:t>,</w:t>
      </w:r>
      <w:r w:rsidR="00566D3A" w:rsidRPr="00AB5B53">
        <w:rPr>
          <w:rFonts w:cstheme="minorHAnsi"/>
          <w:lang w:val="en-US"/>
        </w:rPr>
        <w:t xml:space="preserve"> and/</w:t>
      </w:r>
      <w:r w:rsidRPr="00AB5B53">
        <w:rPr>
          <w:rFonts w:cstheme="minorHAnsi"/>
          <w:lang w:val="en-US"/>
        </w:rPr>
        <w:t xml:space="preserve">or </w:t>
      </w:r>
      <w:r w:rsidR="00407813" w:rsidRPr="00AB5B53">
        <w:rPr>
          <w:rFonts w:cstheme="minorHAnsi"/>
          <w:lang w:val="en-US"/>
        </w:rPr>
        <w:t xml:space="preserve">fluorescence of </w:t>
      </w:r>
      <w:r w:rsidR="00566D3A" w:rsidRPr="00AB5B53">
        <w:rPr>
          <w:rFonts w:cstheme="minorHAnsi"/>
          <w:lang w:val="en-US"/>
        </w:rPr>
        <w:t xml:space="preserve">Pt and </w:t>
      </w:r>
      <w:r w:rsidRPr="00AB5B53">
        <w:rPr>
          <w:rFonts w:cstheme="minorHAnsi"/>
          <w:lang w:val="en-US"/>
        </w:rPr>
        <w:t xml:space="preserve">Pb </w:t>
      </w:r>
      <w:r w:rsidR="00407813" w:rsidRPr="00AB5B53">
        <w:rPr>
          <w:rFonts w:cstheme="minorHAnsi"/>
          <w:lang w:val="en-US"/>
        </w:rPr>
        <w:t>(from detector shielding).</w:t>
      </w:r>
      <w:r w:rsidRPr="00AB5B53">
        <w:rPr>
          <w:rFonts w:cstheme="minorHAnsi"/>
          <w:lang w:val="en-US"/>
        </w:rPr>
        <w:t xml:space="preserve"> For Pt, 4-5 peaks (111, 200, 220, 311, 222) and for Mo, 5 peaks (110, 200, 211, 220, 310) were </w:t>
      </w:r>
      <w:r w:rsidR="00B44CDE" w:rsidRPr="00AB5B53">
        <w:rPr>
          <w:rFonts w:cstheme="minorHAnsi"/>
          <w:lang w:val="en-US"/>
        </w:rPr>
        <w:t>routinely</w:t>
      </w:r>
      <w:r w:rsidRPr="00AB5B53">
        <w:rPr>
          <w:rFonts w:cstheme="minorHAnsi"/>
          <w:lang w:val="en-US"/>
        </w:rPr>
        <w:t xml:space="preserve"> </w:t>
      </w:r>
      <w:r w:rsidR="00CD3182" w:rsidRPr="00AB5B53">
        <w:rPr>
          <w:rFonts w:cstheme="minorHAnsi"/>
          <w:lang w:val="en-US"/>
        </w:rPr>
        <w:t>fitted</w:t>
      </w:r>
      <w:r w:rsidRPr="00AB5B53">
        <w:rPr>
          <w:rFonts w:cstheme="minorHAnsi"/>
          <w:lang w:val="en-US"/>
        </w:rPr>
        <w:t xml:space="preserve"> within the available energy range.</w:t>
      </w:r>
      <w:r w:rsidR="00560E94" w:rsidRPr="00AB5B53">
        <w:rPr>
          <w:rFonts w:cstheme="minorHAnsi"/>
          <w:lang w:val="en-US"/>
        </w:rPr>
        <w:t xml:space="preserve"> </w:t>
      </w:r>
      <w:r w:rsidRPr="00AB5B53">
        <w:rPr>
          <w:rFonts w:cstheme="minorHAnsi"/>
          <w:lang w:val="en-US"/>
        </w:rPr>
        <w:t xml:space="preserve">During cold compression to the first target press load, broadening of the halide peaks was observed, indicating the presence of differential stresses. The full width at half maximum (FWHM) of these peaks increased from ~0.5 keV to ~1 keV but was fully recovered at the start of data collection at 500 K </w:t>
      </w:r>
      <w:r w:rsidRPr="00AB5B53">
        <w:rPr>
          <w:rFonts w:cstheme="minorHAnsi"/>
          <w:lang w:val="en-US"/>
        </w:rPr>
        <w:lastRenderedPageBreak/>
        <w:t xml:space="preserve">following annealing at 800 K. In principle, all diffraction peaks maintained a FWHM resolution close to the specifications of the Ge detector (0.4 keV at 60 keV, 0.48 keV at 122 keV). Based on these observations, differential stresses were likely fully relaxed during data collection at </w:t>
      </w:r>
      <w:r w:rsidR="008F4B88" w:rsidRPr="00AB5B53">
        <w:rPr>
          <w:rFonts w:cstheme="minorHAnsi"/>
          <w:lang w:val="en-US"/>
        </w:rPr>
        <w:t>all</w:t>
      </w:r>
      <w:r w:rsidRPr="00AB5B53">
        <w:rPr>
          <w:rFonts w:cstheme="minorHAnsi"/>
          <w:lang w:val="en-US"/>
        </w:rPr>
        <w:t xml:space="preserve"> temperatures (500–1800 K).</w:t>
      </w:r>
      <w:r w:rsidR="000934D6" w:rsidRPr="00AB5B53">
        <w:rPr>
          <w:rFonts w:cstheme="minorHAnsi"/>
          <w:lang w:val="en-US"/>
        </w:rPr>
        <w:t xml:space="preserve"> </w:t>
      </w:r>
    </w:p>
    <w:p w14:paraId="75650D27" w14:textId="2F4531A6" w:rsidR="000934D6" w:rsidRPr="00AB5B53" w:rsidRDefault="000934D6" w:rsidP="005F709B">
      <w:pPr>
        <w:spacing w:line="480" w:lineRule="auto"/>
        <w:rPr>
          <w:rFonts w:cstheme="minorHAnsi"/>
          <w:lang w:val="en-US"/>
        </w:rPr>
      </w:pPr>
      <w:r w:rsidRPr="00AB5B53">
        <w:rPr>
          <w:rFonts w:cstheme="minorHAnsi"/>
          <w:lang w:val="en-US"/>
        </w:rPr>
        <w:t xml:space="preserve">From the obtained unit cell volumes at known temperatures, pressures were calculated for </w:t>
      </w:r>
      <w:proofErr w:type="spellStart"/>
      <w:r w:rsidRPr="00AB5B53">
        <w:rPr>
          <w:rFonts w:cstheme="minorHAnsi"/>
          <w:lang w:val="en-US"/>
        </w:rPr>
        <w:t>CsCl</w:t>
      </w:r>
      <w:proofErr w:type="spellEnd"/>
      <w:r w:rsidRPr="00AB5B53">
        <w:rPr>
          <w:rFonts w:cstheme="minorHAnsi"/>
          <w:lang w:val="en-US"/>
        </w:rPr>
        <w:t xml:space="preserve">, Pt and Mo using the free software </w:t>
      </w:r>
      <w:proofErr w:type="spellStart"/>
      <w:r w:rsidRPr="00AB5B53">
        <w:rPr>
          <w:rFonts w:cstheme="minorHAnsi"/>
          <w:lang w:val="en-US"/>
        </w:rPr>
        <w:t>EosCross</w:t>
      </w:r>
      <w:proofErr w:type="spellEnd"/>
      <w:r w:rsidRPr="00AB5B53">
        <w:rPr>
          <w:rFonts w:cstheme="minorHAnsi"/>
          <w:lang w:val="en-US"/>
        </w:rPr>
        <w:t xml:space="preserve"> by</w:t>
      </w:r>
      <w:r w:rsidR="004D247B" w:rsidRPr="00AB5B53">
        <w:rPr>
          <w:rFonts w:cstheme="minorHAnsi"/>
          <w:lang w:val="en-US"/>
        </w:rPr>
        <w:t xml:space="preserve"> </w:t>
      </w:r>
      <w:proofErr w:type="spellStart"/>
      <w:r w:rsidR="004D247B" w:rsidRPr="00AB5B53">
        <w:rPr>
          <w:rFonts w:cstheme="minorHAnsi"/>
          <w:lang w:val="en-US"/>
        </w:rPr>
        <w:t>Farla</w:t>
      </w:r>
      <w:proofErr w:type="spellEnd"/>
      <w:r w:rsidR="004D247B" w:rsidRPr="00AB5B53">
        <w:rPr>
          <w:rFonts w:cstheme="minorHAnsi"/>
          <w:lang w:val="en-US"/>
        </w:rPr>
        <w:fldChar w:fldCharType="begin"/>
      </w:r>
      <w:r w:rsidR="00FC1793" w:rsidRPr="00AB5B53">
        <w:rPr>
          <w:rFonts w:cstheme="minorHAnsi"/>
          <w:lang w:val="en-US"/>
        </w:rPr>
        <w:instrText xml:space="preserve"> ADDIN ZOTERO_ITEM CSL_CITATION {"citationID":"rklUe5dD","properties":{"formattedCitation":"\\super 18\\nosupersub{}","plainCitation":"18","noteIndex":0},"citationItems":[{"id":1447,"uris":["http://zotero.org/users/local/wKi8B2cT/items/JQGLZYLI"],"itemData":{"id":1447,"type":"article-journal","abstract":"Since high-pressure devices have been used at synchrotron facilities, accurate determination of pressure and temperature in the sample has been a crucial objective, particularly for experiments that simulate the Earth's interior. However, in some cases using a thermocouple may have a high likelihood of failure or is incompatible with a high-pressure assembly. To address these challenges and similar issues, we aim to expand a previously proposed solution: to jointly estimate pressure and temperature (\n              PT\n              ) through\n              in situ\n              X-ray diffraction, to cover a wider range of internal\n              PT\n              calibrants tested over larger\n              PT\n              ranges. A modifiable Python-based software is offered to quickly obtain results. To achieve these aims,\n              in situ\n              large volume press experiments are performed on pellets of intimately mixed powders of a halide (NaCl, KCl, KBr, CsCl) or MgO and a metal (Pt, Re, Mo, W, Ni) in the pressure range 3–11 GPa and temperature range 300–1800 K. Although the pressure range was chosen for practical reasons, it also covers an equally important depth range in the Earth (down to 350 km) for geoscience studies. A thermocouple was used to validate the\n              PT\n              conditions in the cell assemblies. The key results show that choosing the appropriate calibrant materials and using a joint\n              PT\n              estimation can yield surprisingly small uncertainties (\n              i.e.\n              &lt;±0.1 GPa and &lt;±50 K). This development is expected to benefit current and future research at extreme conditions, as other materials with high compressibility or high thermal pressure, stable over large\n              PT\n              ranges, may be discovered and used as\n              PT\n              calibrants.","container-title":"Journal of Synchrotron Radiation","DOI":"10.1107/S1600577523004538","ISSN":"1600-5775","issue":"4","journalAbbreviation":"J Synchrotron Rad","page":"807-814","source":"DOI.org (Crossref)","title":"Towards joint &lt;i&gt;in situ&lt;/i&gt; determination of pressure and temperature in the large volume press exclusively from X-ray diffraction","volume":"30","author":[{"family":"Farla","given":"Robert"}],"issued":{"date-parts":[["2023",7,1]]}},"suppress-author":true}],"schema":"https://github.com/citation-style-language/schema/raw/master/csl-citation.json"} </w:instrText>
      </w:r>
      <w:r w:rsidR="004D247B" w:rsidRPr="00AB5B53">
        <w:rPr>
          <w:rFonts w:cstheme="minorHAnsi"/>
          <w:lang w:val="en-US"/>
        </w:rPr>
        <w:fldChar w:fldCharType="separate"/>
      </w:r>
      <w:r w:rsidR="00FC1793" w:rsidRPr="00AB5B53">
        <w:rPr>
          <w:rFonts w:ascii="Calibri" w:hAnsi="Calibri" w:cs="Calibri"/>
          <w:szCs w:val="24"/>
          <w:vertAlign w:val="superscript"/>
        </w:rPr>
        <w:t>18</w:t>
      </w:r>
      <w:r w:rsidR="004D247B" w:rsidRPr="00AB5B53">
        <w:rPr>
          <w:rFonts w:cstheme="minorHAnsi"/>
          <w:lang w:val="en-US"/>
        </w:rPr>
        <w:fldChar w:fldCharType="end"/>
      </w:r>
      <w:r w:rsidR="004D247B" w:rsidRPr="00AB5B53">
        <w:rPr>
          <w:rFonts w:cstheme="minorHAnsi"/>
          <w:lang w:val="en-US"/>
        </w:rPr>
        <w:t xml:space="preserve"> </w:t>
      </w:r>
      <w:r w:rsidR="006105B6" w:rsidRPr="00AB5B53">
        <w:rPr>
          <w:rFonts w:cstheme="minorHAnsi"/>
          <w:lang w:val="en-US"/>
        </w:rPr>
        <w:t>supported</w:t>
      </w:r>
      <w:r w:rsidR="000B4369" w:rsidRPr="00AB5B53">
        <w:rPr>
          <w:rFonts w:cstheme="minorHAnsi"/>
          <w:lang w:val="en-US"/>
        </w:rPr>
        <w:t xml:space="preserve"> by the </w:t>
      </w:r>
      <w:proofErr w:type="spellStart"/>
      <w:r w:rsidR="000B4369" w:rsidRPr="00AB5B53">
        <w:rPr>
          <w:rFonts w:cstheme="minorHAnsi"/>
          <w:lang w:val="en-US"/>
        </w:rPr>
        <w:t>Burn</w:t>
      </w:r>
      <w:r w:rsidR="002939E5" w:rsidRPr="00AB5B53">
        <w:rPr>
          <w:rFonts w:cstheme="minorHAnsi"/>
          <w:lang w:val="en-US"/>
        </w:rPr>
        <w:t>M</w:t>
      </w:r>
      <w:r w:rsidR="000B4369" w:rsidRPr="00AB5B53">
        <w:rPr>
          <w:rFonts w:cstheme="minorHAnsi"/>
          <w:lang w:val="en-US"/>
        </w:rPr>
        <w:t>an</w:t>
      </w:r>
      <w:proofErr w:type="spellEnd"/>
      <w:r w:rsidR="000B4369" w:rsidRPr="00AB5B53">
        <w:rPr>
          <w:rFonts w:cstheme="minorHAnsi"/>
          <w:lang w:val="en-US"/>
        </w:rPr>
        <w:t xml:space="preserve"> thermodynamic and geophysics toolkit </w:t>
      </w:r>
      <w:r w:rsidR="00BF2ED8" w:rsidRPr="00AB5B53">
        <w:rPr>
          <w:rFonts w:cstheme="minorHAnsi"/>
          <w:lang w:val="en-US"/>
        </w:rPr>
        <w:fldChar w:fldCharType="begin"/>
      </w:r>
      <w:r w:rsidR="00E57C9B" w:rsidRPr="00AB5B53">
        <w:rPr>
          <w:rFonts w:cstheme="minorHAnsi"/>
          <w:lang w:val="en-US"/>
        </w:rPr>
        <w:instrText xml:space="preserve"> ADDIN ZOTERO_ITEM CSL_CITATION {"citationID":"6vFBNhTv","properties":{"formattedCitation":"\\super 27\\nosupersub{}","plainCitation":"27","noteIndex":0},"citationItems":[{"id":1472,"uris":["http://zotero.org/users/local/wKi8B2cT/items/WR7BPQN6"],"itemData":{"id":1472,"type":"article-journal","container-title":"Journal of Open Source Software","DOI":"10.21105/joss.05389","ISSN":"2475-9066","issue":"87","journalAbbreviation":"JOSS","license":"http://creativecommons.org/licenses/by/4.0/","page":"5389","source":"DOI.org (Crossref)","title":"BurnMan – a Python toolkit for planetary geophysics,geochemistry and thermodynamics","volume":"8","author":[{"family":"Myhill","given":"Robert"},{"family":"Cottaar","given":"Sanne"},{"family":"Heister","given":"Timo"},{"family":"Rose","given":"Ian"},{"family":"Unterborn","given":"Cayman"},{"family":"Dannberg","given":"Juliane"},{"family":"Gassmoeller","given":"Rene"}],"issued":{"date-parts":[["2023",7,11]]}}}],"schema":"https://github.com/citation-style-language/schema/raw/master/csl-citation.json"} </w:instrText>
      </w:r>
      <w:r w:rsidR="00BF2ED8" w:rsidRPr="00AB5B53">
        <w:rPr>
          <w:rFonts w:cstheme="minorHAnsi"/>
          <w:lang w:val="en-US"/>
        </w:rPr>
        <w:fldChar w:fldCharType="separate"/>
      </w:r>
      <w:r w:rsidR="00E57C9B" w:rsidRPr="00AB5B53">
        <w:rPr>
          <w:rFonts w:ascii="Calibri" w:hAnsi="Calibri" w:cs="Calibri"/>
          <w:szCs w:val="24"/>
          <w:vertAlign w:val="superscript"/>
        </w:rPr>
        <w:t>27</w:t>
      </w:r>
      <w:r w:rsidR="00BF2ED8" w:rsidRPr="00AB5B53">
        <w:rPr>
          <w:rFonts w:cstheme="minorHAnsi"/>
          <w:lang w:val="en-US"/>
        </w:rPr>
        <w:fldChar w:fldCharType="end"/>
      </w:r>
      <w:r w:rsidRPr="00AB5B53">
        <w:rPr>
          <w:rFonts w:cstheme="minorHAnsi"/>
          <w:lang w:val="en-US"/>
        </w:rPr>
        <w:t xml:space="preserve">. In particular, version 1.3 of </w:t>
      </w:r>
      <w:proofErr w:type="spellStart"/>
      <w:r w:rsidRPr="00AB5B53">
        <w:rPr>
          <w:rFonts w:cstheme="minorHAnsi"/>
          <w:lang w:val="en-US"/>
        </w:rPr>
        <w:t>EosCross</w:t>
      </w:r>
      <w:proofErr w:type="spellEnd"/>
      <w:r w:rsidR="00E74357" w:rsidRPr="00AB5B53">
        <w:rPr>
          <w:rFonts w:cstheme="minorHAnsi"/>
          <w:lang w:val="en-US"/>
        </w:rPr>
        <w:t xml:space="preserve"> (https://gitlab.desy.de/robert.farla/eoscross) </w:t>
      </w:r>
      <w:r w:rsidRPr="00AB5B53">
        <w:rPr>
          <w:rFonts w:cstheme="minorHAnsi"/>
          <w:lang w:val="en-US"/>
        </w:rPr>
        <w:t xml:space="preserve">offers the option to calculate pressures from several published </w:t>
      </w:r>
      <w:proofErr w:type="spellStart"/>
      <w:r w:rsidRPr="00AB5B53">
        <w:rPr>
          <w:rFonts w:cstheme="minorHAnsi"/>
          <w:lang w:val="en-US"/>
        </w:rPr>
        <w:t>EoS</w:t>
      </w:r>
      <w:proofErr w:type="spellEnd"/>
      <w:r w:rsidRPr="00AB5B53">
        <w:rPr>
          <w:rFonts w:cstheme="minorHAnsi"/>
          <w:lang w:val="en-US"/>
        </w:rPr>
        <w:t xml:space="preserve"> of these materials simultaneously. The</w:t>
      </w:r>
      <w:r w:rsidR="00AC21F1" w:rsidRPr="00AB5B53">
        <w:rPr>
          <w:rFonts w:cstheme="minorHAnsi"/>
          <w:lang w:val="en-US"/>
        </w:rPr>
        <w:t xml:space="preserve"> used</w:t>
      </w:r>
      <w:r w:rsidRPr="00AB5B53">
        <w:rPr>
          <w:rFonts w:cstheme="minorHAnsi"/>
          <w:lang w:val="en-US"/>
        </w:rPr>
        <w:t xml:space="preserve"> </w:t>
      </w:r>
      <w:proofErr w:type="spellStart"/>
      <w:r w:rsidRPr="00AB5B53">
        <w:rPr>
          <w:rFonts w:cstheme="minorHAnsi"/>
          <w:lang w:val="en-US"/>
        </w:rPr>
        <w:t>EoS</w:t>
      </w:r>
      <w:proofErr w:type="spellEnd"/>
      <w:r w:rsidRPr="00AB5B53">
        <w:rPr>
          <w:rFonts w:cstheme="minorHAnsi"/>
          <w:lang w:val="en-US"/>
        </w:rPr>
        <w:t xml:space="preserve"> are </w:t>
      </w:r>
      <w:r w:rsidR="00D84E1A" w:rsidRPr="00AB5B53">
        <w:rPr>
          <w:rFonts w:cstheme="minorHAnsi"/>
          <w:lang w:val="en-US"/>
        </w:rPr>
        <w:t xml:space="preserve">the </w:t>
      </w:r>
      <w:r w:rsidRPr="00AB5B53">
        <w:rPr>
          <w:rFonts w:cstheme="minorHAnsi"/>
          <w:lang w:val="en-US"/>
        </w:rPr>
        <w:t>follow</w:t>
      </w:r>
      <w:r w:rsidR="00D84E1A" w:rsidRPr="00AB5B53">
        <w:rPr>
          <w:rFonts w:cstheme="minorHAnsi"/>
          <w:lang w:val="en-US"/>
        </w:rPr>
        <w:t>ing</w:t>
      </w:r>
      <w:r w:rsidRPr="00AB5B53">
        <w:rPr>
          <w:rFonts w:cstheme="minorHAnsi"/>
          <w:lang w:val="en-US"/>
        </w:rPr>
        <w:t xml:space="preserve">: </w:t>
      </w:r>
      <w:proofErr w:type="spellStart"/>
      <w:r w:rsidRPr="00AB5B53">
        <w:rPr>
          <w:rFonts w:cstheme="minorHAnsi"/>
          <w:lang w:val="en-US"/>
        </w:rPr>
        <w:t>CsCl</w:t>
      </w:r>
      <w:proofErr w:type="spellEnd"/>
      <w:r w:rsidRPr="00AB5B53">
        <w:rPr>
          <w:rFonts w:cstheme="minorHAnsi"/>
          <w:lang w:val="en-US"/>
        </w:rPr>
        <w:t xml:space="preserve"> </w:t>
      </w:r>
      <w:r w:rsidRPr="00AB5B53">
        <w:rPr>
          <w:rFonts w:cstheme="minorHAnsi"/>
          <w:lang w:val="en-US"/>
        </w:rPr>
        <w:fldChar w:fldCharType="begin"/>
      </w:r>
      <w:r w:rsidR="00E57C9B" w:rsidRPr="00AB5B53">
        <w:rPr>
          <w:rFonts w:cstheme="minorHAnsi"/>
          <w:lang w:val="en-US"/>
        </w:rPr>
        <w:instrText xml:space="preserve"> ADDIN ZOTERO_ITEM CSL_CITATION {"citationID":"bsIcjbH9","properties":{"formattedCitation":"\\super 2,16\\nosupersub{}","plainCitation":"2,16","noteIndex":0},"citationItems":[{"id":339,"uris":["http://zotero.org/users/local/wKi8B2cT/items/9BMBYLSZ"],"itemData":{"id":339,"type":"article-journal","container-title":"Journal of Applied Physics","DOI":"10.1063/1.1660714","ISSN":"0021-8979","issue":"8","note":"publisher: American Institute of Physics","page":"3239-3244","source":"aip.scitation.org (Atypon)","title":"High‐Pressure Equation of State for NaCl, KCl, and CsCl","volume":"42","author":[{"family":"Decker","given":"D. L."}],"issued":{"date-parts":[["1971",7]]}}},{"id":1087,"uris":["http://zotero.org/users/local/wKi8B2cT/items/28H2V2RY"],"itemData":{"id":1087,"type":"article-journal","abstract":"The quasi-hydrostatic compression of cesium chloride and cesium bromide has been measured with X-ray diffraction up to 141 GPa at 300 K. A cubic to orthorhombic Pm3¯m→Pmma transition, with a ≥10% distortion of lattice parameters, is evidenced in CsBr around 60 GPa. A smaller distortion (</w:instrText>
      </w:r>
      <w:r w:rsidR="00E57C9B" w:rsidRPr="00AB5B53">
        <w:rPr>
          <w:rFonts w:ascii="Cambria Math" w:hAnsi="Cambria Math" w:cs="Cambria Math"/>
          <w:lang w:val="en-US"/>
        </w:rPr>
        <w:instrText>∼</w:instrText>
      </w:r>
      <w:r w:rsidR="00E57C9B" w:rsidRPr="00AB5B53">
        <w:rPr>
          <w:rFonts w:cstheme="minorHAnsi"/>
          <w:lang w:val="en-US"/>
        </w:rPr>
        <w:instrText xml:space="preserve">1.5%) appears in CsCl at the same pressure, followed by a likely transition to a lower symmetry phase which starts at 134 GPa. P−V compression curves yield equation of state parameters in line with those of other B2 alkali halides.","container-title":"High Pressure Research","DOI":"10.1080/08957959.2020.1774754","ISSN":"0895-7959","issue":"3","note":"publisher: Taylor &amp; Francis\n_eprint: https://doi.org/10.1080/08957959.2020.1774754","page":"402-410","source":"Taylor and Francis+NEJM","title":"Compression of CsCl and CsBr in the megabar range","volume":"40","author":[{"family":"Dewaele","given":"Agnès"}],"issued":{"date-parts":[["2020",7,2]]}}}],"schema":"https://github.com/citation-style-language/schema/raw/master/csl-citation.json"} </w:instrText>
      </w:r>
      <w:r w:rsidRPr="00AB5B53">
        <w:rPr>
          <w:rFonts w:cstheme="minorHAnsi"/>
          <w:lang w:val="en-US"/>
        </w:rPr>
        <w:fldChar w:fldCharType="separate"/>
      </w:r>
      <w:r w:rsidR="00E57C9B" w:rsidRPr="00AB5B53">
        <w:rPr>
          <w:rFonts w:ascii="Calibri" w:hAnsi="Calibri" w:cs="Calibri"/>
          <w:szCs w:val="24"/>
          <w:vertAlign w:val="superscript"/>
        </w:rPr>
        <w:t>2,16</w:t>
      </w:r>
      <w:r w:rsidRPr="00AB5B53">
        <w:rPr>
          <w:rFonts w:cstheme="minorHAnsi"/>
          <w:lang w:val="en-US"/>
        </w:rPr>
        <w:fldChar w:fldCharType="end"/>
      </w:r>
      <w:r w:rsidRPr="00AB5B53">
        <w:rPr>
          <w:rFonts w:cstheme="minorHAnsi"/>
          <w:lang w:val="en-US"/>
        </w:rPr>
        <w:t xml:space="preserve">, Pt </w:t>
      </w:r>
      <w:r w:rsidRPr="00AB5B53">
        <w:rPr>
          <w:rFonts w:cstheme="minorHAnsi"/>
          <w:lang w:val="en-US"/>
        </w:rPr>
        <w:fldChar w:fldCharType="begin"/>
      </w:r>
      <w:r w:rsidR="00E57C9B" w:rsidRPr="00AB5B53">
        <w:rPr>
          <w:rFonts w:cstheme="minorHAnsi"/>
          <w:lang w:val="en-US"/>
        </w:rPr>
        <w:instrText xml:space="preserve"> ADDIN ZOTERO_ITEM CSL_CITATION {"citationID":"1EJavVWi","properties":{"formattedCitation":"\\super 28\\uc0\\u8211{}30\\nosupersub{}","plainCitation":"28–30","noteIndex":0},"citationItems":[{"id":1236,"uris":["http://zotero.org/users/local/wKi8B2cT/items/R48YWEFK"],"itemData":{"id":1236,"type":"article-journal","abstract":"Our ability to interpret seismic observations including the seismic discontinuities and the density and velocity profiles in the earth's interior is critically dependent on the accuracy of pressure measurements up to 364 GPa at high temperature. Pressure scales based on the reduced shock-wave equations of state alone may predict pressure variations up to 7% in the megabar pressure range at room temperature and even higher percentage at high temperature, leading to large uncertainties in understanding the nature of the seismic discontinuities and chemical composition of the earth's interior. Here, we report compression data of gold (Au), platinum (Pt), the NaCl-B2 phase, and solid neon (Ne) at 300 K and high temperatures up to megabar pressures. Combined with existing experimental data, the compression data were used to establish internally consistent thermal equations of state of Au, Pt, NaCl-B2, and solid Ne. The internally consistent pressure scales provide a tractable, accurate baseline for comparing high pressure–temperature experimental data with theoretical calculations and the seismic observations, thereby advancing our understanding fundamental high-pressure phenomena and the chemistry and physics of the earth's interior.","container-title":"Proceedings of the National Academy of Sciences","DOI":"10.1073/pnas.0609013104","issue":"22","note":"publisher: Proceedings of the National Academy of Sciences","page":"9182-9186","source":"pnas.org (Atypon)","title":"Toward an internally consistent pressure scale","volume":"104","author":[{"family":"Fei","given":"Yingwei"},{"family":"Ricolleau","given":"Angele"},{"family":"Frank","given":"Mark"},{"family":"Mibe","given":"Kenji"},{"family":"Shen","given":"Guoyin"},{"family":"Prakapenka","given":"Vitali"}],"issued":{"date-parts":[["2007",5,29]]}}},{"id":1440,"uris":["http://zotero.org/users/local/wKi8B2cT/items/HIVKLVZA"],"itemData":{"id":1440,"type":"article-journal","abstract":"The P-V-T equation of state (EOS) of Pt has been determined to 80GPa and 1900K by in situ x-ray diffraction of a mixture of Pt and MgO using a modified internal resistive heating technique with a diamond anvil cell. The third-order Birch–Murnaghan EOS of Pt at room temperature can be fitted with K0=273.5±2.0GPa, K0′=4.70±0.06, with V0=60.38Å3. High temperature data have been treated with both thermodynamic and Mie–Grüneisen-Debye methods for the thermal EOS inversion. The results are self-consistent and in excellent agreement with those obtained by the multianvil apparatus where the data overlap. MgO is taken as the standard because its thermal EOS is well established and based on a wealth of experimental and theoretical data, and because the EOS at room temperature has been determined by a primary method that is completely independent of any assumptions or measurements by other methods. Improvements to previous internal resistive heating methods were made by using a Re gasket that replaces the original gasket composed of diamond and MgO powder. We have thereby extended the P-T range to nearly 80GPa and 1900K. Use of this method in combination with synchrotron radiation has advantages in the study of EOS, phase diagrams, and materials synthesis for a variety of problems in physics, chemistry, geosciences, and material sciences.","container-title":"Journal of Applied Physics","DOI":"10.1063/1.2844358","ISSN":"0021-8979, 1089-7550","issue":"5","language":"en","page":"054908","source":"DOI.org (Crossref)","title":"P - V - T equation of state of platinum to 80GPa and 1900K from internal resistive heating/x-ray diffraction measurements","volume":"103","author":[{"family":"Zha","given":"Chang-Sheng"},{"family":"Mibe","given":"Kenji"},{"family":"Bassett","given":"William A."},{"family":"Tschauner","given":"Oliver"},{"family":"Mao","given":"Ho-Kwang"},{"family":"Hemley","given":"Russell J."}],"issued":{"date-parts":[["2008",3,1]]}}},{"id":341,"uris":["http://zotero.org/users/local/wKi8B2cT/items/B9ZBYXEL"],"itemData":{"id":341,"type":"article-journal","abstract":"High-temperature and high-pressure equations of state (EOSs) of Pt have been developed using measured shock compression data up to 290 GPa and volume thermal expansion data between 100 and nearly 2000 K and 0 GPa. The lattice thermal pressures at high temperatures have been estimated based on the Mie–Grüneisen relation with the Debye thermal model and the Vinet isothermal EOS. The contribution of electronic thermal pressure at high temperatures has also been included here. The optimized EOS parameters of Pt are K0T=273 GPa, K\n′\n0T\n=5.20, γ0=2.70, and q=1.10 with Θ0=230 K, where the subscript 0 refers to the ambient conditions. The temperature-pressure-volume (T-P-V) data of Pt have also been measured up to 1600 K and 42 GPa, using synchrotron powder x-ray diffraction experiments combined with a Kawai-type multianvil high pressure apparatus and sintered diamond anvils. We find that the newly developed T-P-V EOS of Pt is fully consistent with not only the shock compression data up to 290 GPa and volume thermal expansion data up to near 2000 K, but also the present measured synchrotron T-P-V data and recently measured T-P-V data of Pt up to 1900 K and 80 GPa. Thus we find that there is no need to include a volume dependence of q over a wide pressure range up to more than 300 GPa. The present EOS has been developed without any pressure scale. Such excellent consistency between the EOS and experimental values over wide temperature and pressure ranges shows that the present EOS can be used as a reliable primary pressure standard for static experiments up to 300 GPa and 3000 K.","container-title":"Journal of Applied Physics","DOI":"10.1063/1.3054331","ISSN":"0021-8979","issue":"1","note":"publisher: American Institute of Physics","page":"013505","source":"aip.scitation.org (Atypon)","title":"The temperature-pressure-volume equation of state of platinum","volume":"105","author":[{"family":"Matsui","given":"Masanori"},{"family":"Ito","given":"Eiji"},{"family":"Katsura","given":"Tomoo"},{"family":"Yamazaki","given":"Daisuke"},{"family":"Yoshino","given":"Takashi"},{"family":"Yokoyama","given":"Ayako"},{"family":"Funakoshi","given":"Ken-ichi"}],"issued":{"date-parts":[["2009",1]]}}}],"schema":"https://github.com/citation-style-language/schema/raw/master/csl-citation.json"} </w:instrText>
      </w:r>
      <w:r w:rsidRPr="00AB5B53">
        <w:rPr>
          <w:rFonts w:cstheme="minorHAnsi"/>
          <w:lang w:val="en-US"/>
        </w:rPr>
        <w:fldChar w:fldCharType="separate"/>
      </w:r>
      <w:r w:rsidR="00E57C9B" w:rsidRPr="00AB5B53">
        <w:rPr>
          <w:rFonts w:ascii="Calibri" w:hAnsi="Calibri" w:cs="Calibri"/>
          <w:szCs w:val="24"/>
          <w:vertAlign w:val="superscript"/>
        </w:rPr>
        <w:t>28–30</w:t>
      </w:r>
      <w:r w:rsidRPr="00AB5B53">
        <w:rPr>
          <w:rFonts w:cstheme="minorHAnsi"/>
          <w:lang w:val="en-US"/>
        </w:rPr>
        <w:fldChar w:fldCharType="end"/>
      </w:r>
      <w:r w:rsidRPr="00AB5B53">
        <w:rPr>
          <w:rFonts w:cstheme="minorHAnsi"/>
          <w:lang w:val="en-US"/>
        </w:rPr>
        <w:t xml:space="preserve">, Mo </w:t>
      </w:r>
      <w:r w:rsidRPr="00AB5B53">
        <w:rPr>
          <w:rFonts w:cstheme="minorHAnsi"/>
          <w:lang w:val="en-US"/>
        </w:rPr>
        <w:fldChar w:fldCharType="begin"/>
      </w:r>
      <w:r w:rsidR="00E57C9B" w:rsidRPr="00AB5B53">
        <w:rPr>
          <w:rFonts w:cstheme="minorHAnsi"/>
          <w:lang w:val="en-US"/>
        </w:rPr>
        <w:instrText xml:space="preserve"> ADDIN ZOTERO_ITEM CSL_CITATION {"citationID":"HBXmf6si","properties":{"formattedCitation":"\\super 8,31,32\\nosupersub{}","plainCitation":"8,31,32","noteIndex":0},"citationItems":[{"id":1127,"uris":["http://zotero.org/users/local/wKi8B2cT/items/D2LFLMG4"],"itemData":{"id":1127,"type":"article-journal","abstract":"A comprehensive P-V-T dataset for bcc-Mo was obtained at pressures up to 31 GPa and temperatures from 300 to 1673 K using MgO and Au pressure calibrants. The thermodynamic analysis of these data was performed using high-temperature Birch-Murnaghan (HTBM) equations of state (EOS), Mie-Grüneisen-Debye (MGD) relation combined with the room-temperature Vinet EOS, and newly proposed Kunc-Einstein (KE) approach. The analysis of room-temperature compression data with the Vinet EOS yields V0 = 31.14 ± 0.02 Å3, KT = 260 ± 1 GPa, and KT′ = 4.21 ± 0.05. The derived thermoelastic parameters for the HTBM include (∂KT/∂T)P = −0.019 ± 0.001 GPa/K and thermal expansion α = a0 + a1T with a0 = 1.55 ( ± 0.05) × 10−5 K−1 and a1 = 0.68 ( ± 0.07) × 10−8 K−2. Fitting to the MGD relation yields γ0 = 2.03 ± 0.02 and q = 0.24 ± 0.02 with the Debye temperature (θ0) fixed at 455-470 K. Two models are proposed for the KE EOS. The model 1 (Mo-1) is the best fit to our P-V-T data, whereas the second model (Mo-2) is derived by including the shock compression and other experimental measurements. Nevertheless, both models provide similar thermoelastic parameters. Parameters used on Mo-1 include two Einstein temperatures ΘE10 = 366 K and ΘE20 = 208 K; Grüneisen parameter at ambient condition γ0 = 1.64 and infinite compression γ∞ = 0.358 with β  = 0.323; and additional fitting parameters m = 0.195, e0 = 0.9 × 10−6 K−1, and g = 5.6. Fixed parameters include k = 2 in Kunc EOS, mE1 = mE2 = 1.5 in expression for Einstein temperature, and a0 = 0 (an intrinsic anharmonicity parameter). These parameters are the best representation of the experimental data for Mo and can be used for variety of thermodynamic calculations for Mo and Mo-containing systems including phase diagrams, chemical reactions, and electronic structure.","container-title":"Journal of Applied Physics","DOI":"10.1063/1.4794127","ISSN":"0021-8979","issue":"9","note":"publisher: American Institute of Physics","page":"093507","source":"aip.scitation.org (Atypon)","title":"Thermal equation of state and thermodynamic properties of molybdenum at high pressures","volume":"113","author":[{"family":"Litasov","given":"Konstantin D."},{"family":"Dorogokupets","given":"Peter I."},{"family":"Ohtani","given":"Eiji"},{"family":"Fei","given":"Yingwei"},{"family":"Shatskiy","given":"Anton"},{"family":"Sharygin","given":"Igor S."},{"family":"Gavryushkin","given":"Pavel N."},{"family":"Rashchenko","given":"Sergey V."},{"family":"Seryotkin","given":"Yury V."},{"family":"Higo","given":"Yiji"},{"family":"Funakoshi","given":"Kenichi"},{"family":"Chanyshev","given":"Artem D."},{"family":"Lobanov","given":"Sergey S."}],"issued":{"date-parts":[["2013",3,7]]}}},{"id":1151,"uris":["http://zotero.org/users/local/wKi8B2cT/items/K8GSN94L"],"itemData":{"id":1151,"type":"article-journal","abstract":"Based on the modified formalism of Dorogokupets and Oganov (2007), we calculated the equation of state for diamond, MgO, Ag, Al, Au, Cu, Mo, Nb, Pt, Ta, and W by simultaneous optimization of the data of shock-wave experiments and ultrasonic, X-ray diffraction, dilatometric, and thermochemical measurements in the temperature range from ~ 100 K to the melting points and pressures of up to several Mbar, depending on the material. The obtained room-temperature isotherms were adjusted with a shift of the R1 luminescence line of ruby, which was measured simultaneously with the unit cell parameters of metals in the helium and argon pressure media. The new ruby scale is expressed as P(GPa) = 1870</w:instrText>
      </w:r>
      <w:r w:rsidR="00E57C9B" w:rsidRPr="00AB5B53">
        <w:rPr>
          <w:rFonts w:ascii="Cambria Math" w:hAnsi="Cambria Math" w:cs="Cambria Math"/>
          <w:lang w:val="en-US"/>
        </w:rPr>
        <w:instrText>⋅</w:instrText>
      </w:r>
      <w:r w:rsidR="00E57C9B" w:rsidRPr="00AB5B53">
        <w:rPr>
          <w:rFonts w:ascii="Calibri" w:hAnsi="Calibri" w:cs="Calibri"/>
          <w:lang w:val="en-US"/>
        </w:rPr>
        <w:instrText>Δλ</w:instrText>
      </w:r>
      <w:r w:rsidR="00E57C9B" w:rsidRPr="00AB5B53">
        <w:rPr>
          <w:rFonts w:cstheme="minorHAnsi"/>
          <w:lang w:val="en-US"/>
        </w:rPr>
        <w:instrText xml:space="preserve"> / </w:instrText>
      </w:r>
      <w:r w:rsidR="00E57C9B" w:rsidRPr="00AB5B53">
        <w:rPr>
          <w:rFonts w:ascii="Calibri" w:hAnsi="Calibri" w:cs="Calibri"/>
          <w:lang w:val="en-US"/>
        </w:rPr>
        <w:instrText>λ</w:instrText>
      </w:r>
      <w:r w:rsidR="00E57C9B" w:rsidRPr="00AB5B53">
        <w:rPr>
          <w:rFonts w:cstheme="minorHAnsi"/>
          <w:lang w:val="en-US"/>
        </w:rPr>
        <w:instrText>0(1 + 6</w:instrText>
      </w:r>
      <w:r w:rsidR="00E57C9B" w:rsidRPr="00AB5B53">
        <w:rPr>
          <w:rFonts w:ascii="Cambria Math" w:hAnsi="Cambria Math" w:cs="Cambria Math"/>
          <w:lang w:val="en-US"/>
        </w:rPr>
        <w:instrText>⋅</w:instrText>
      </w:r>
      <w:r w:rsidR="00E57C9B" w:rsidRPr="00AB5B53">
        <w:rPr>
          <w:rFonts w:ascii="Calibri" w:hAnsi="Calibri" w:cs="Calibri"/>
          <w:lang w:val="en-US"/>
        </w:rPr>
        <w:instrText>Δλ</w:instrText>
      </w:r>
      <w:r w:rsidR="00E57C9B" w:rsidRPr="00AB5B53">
        <w:rPr>
          <w:rFonts w:cstheme="minorHAnsi"/>
          <w:lang w:val="en-US"/>
        </w:rPr>
        <w:instrText xml:space="preserve"> / </w:instrText>
      </w:r>
      <w:r w:rsidR="00E57C9B" w:rsidRPr="00AB5B53">
        <w:rPr>
          <w:rFonts w:ascii="Calibri" w:hAnsi="Calibri" w:cs="Calibri"/>
          <w:lang w:val="en-US"/>
        </w:rPr>
        <w:instrText>λ</w:instrText>
      </w:r>
      <w:r w:rsidR="00E57C9B" w:rsidRPr="00AB5B53">
        <w:rPr>
          <w:rFonts w:cstheme="minorHAnsi"/>
          <w:lang w:val="en-US"/>
        </w:rPr>
        <w:instrText xml:space="preserve">0). It can be used for correction of room-pressure isotherms of metals, diamond, and periclase. New simultaneous measurements of the volumes of Au, Pt, MgO, and B2-NaCl were used for interrelated test of obtained equations of state and calculation of the room-pressure isotherm for B2-NaCl. Therefore, the constructed equations of state for nine metals, diamond, periclase, and B2-NaCl can be considered self-consistent and consistent with the ruby scale and are close to a thermodynamic equilibrium. The calculated PVT relations can be used as self-consistent pressure scales in the study of the PVT properties of minerals using diamond anvil cell in a wide range of temperatures and pressures.","container-title":"Russian Geology and Geophysics","DOI":"10.1016/j.rgg.2013.01.005","ISSN":"1068-7971","issue":"2","journalAbbreviation":"Russian Geology and Geophysics","page":"181-199","source":"Silverchair","title":"Self-consistent pressure scales based on the equations of state for ruby, diamond, MgO, B2–NaCl, as well as Au, Pt, and other metals to 4 Mbar and 3000 K","volume":"54","author":[{"family":"Sokolova","given":"T.S."},{"family":"Dorogokupets","given":"P.I."},{"family":"Litasov","given":"K.D."}],"issued":{"date-parts":[["2013",2,1]]}}},{"id":1119,"uris":["http://zotero.org/users/local/wKi8B2cT/items/WGNRADPD"],"itemData":{"id":1119,"type":"article-journal","abstract":"Here we report that the equation of state (EOS) of Mo is obtained by an integrated technique of laser-heated DAC and synchrotron X-ray diffraction. The cold compression and thermal expansion of Mo have been measured up to 80 GPa at 300 K and 92 GPa at 3470 K, respectively. The P-V-T data have been treated with both thermodynamic and Mie–Grüneisen-Debye methods for the thermal EOS inversion. The results are self-consistent and in agreement with the static multi-anvil compression data of Litasov et al. (J. Appl. Phys. 113, 093507 (2013)) and the theoretical data of Zeng et al. (J. Phys. Chem. B 114, 298 (2010)). These high pressure and high temperature (HPHT) data with high precision firstly complement and close the gap between the resistive heating and the shock compression experiment.","container-title":"Scientific Reports","DOI":"10.1038/srep19923","ISSN":"2045-2322","issue":"1","journalAbbreviation":"Sci Rep","language":"en","license":"2016 The Author(s)","note":"number: 1\npublisher: Nature Publishing Group","page":"19923","source":"www.nature.com","title":"Thermal equation of state of Molybdenum determined from in situ synchrotron X-ray diffraction with laser-heated diamond anvil cells","volume":"6","author":[{"family":"Huang","given":"Xiaoli"},{"family":"Li","given":"Fangfei"},{"family":"Zhou","given":"Qiang"},{"family":"Meng","given":"Yue"},{"family":"Litasov","given":"Konstantin D."},{"family":"Wang","given":"Xin"},{"family":"Liu","given":"Bingbing"},{"family":"Cui","given":"Tian"}],"issued":{"date-parts":[["2016",2,17]]}}}],"schema":"https://github.com/citation-style-language/schema/raw/master/csl-citation.json"} </w:instrText>
      </w:r>
      <w:r w:rsidRPr="00AB5B53">
        <w:rPr>
          <w:rFonts w:cstheme="minorHAnsi"/>
          <w:lang w:val="en-US"/>
        </w:rPr>
        <w:fldChar w:fldCharType="separate"/>
      </w:r>
      <w:r w:rsidR="00E57C9B" w:rsidRPr="00AB5B53">
        <w:rPr>
          <w:rFonts w:ascii="Calibri" w:hAnsi="Calibri" w:cs="Calibri"/>
          <w:szCs w:val="24"/>
          <w:vertAlign w:val="superscript"/>
        </w:rPr>
        <w:t>8,31,32</w:t>
      </w:r>
      <w:r w:rsidRPr="00AB5B53">
        <w:rPr>
          <w:rFonts w:cstheme="minorHAnsi"/>
          <w:lang w:val="en-US"/>
        </w:rPr>
        <w:fldChar w:fldCharType="end"/>
      </w:r>
      <w:r w:rsidRPr="00AB5B53">
        <w:rPr>
          <w:rFonts w:cstheme="minorHAnsi"/>
          <w:lang w:val="en-US"/>
        </w:rPr>
        <w:t xml:space="preserve">. </w:t>
      </w:r>
      <w:r w:rsidR="00A96A63" w:rsidRPr="00AB5B53">
        <w:rPr>
          <w:rFonts w:cstheme="minorHAnsi"/>
          <w:lang w:val="en-US"/>
        </w:rPr>
        <w:t xml:space="preserve">The same software was used to calculate pressures (and pressure differences to </w:t>
      </w:r>
      <w:proofErr w:type="spellStart"/>
      <w:r w:rsidR="00A96A63" w:rsidRPr="00AB5B53">
        <w:rPr>
          <w:rFonts w:cstheme="minorHAnsi"/>
          <w:lang w:val="en-US"/>
        </w:rPr>
        <w:t>CsCl</w:t>
      </w:r>
      <w:proofErr w:type="spellEnd"/>
      <w:r w:rsidR="00A96A63" w:rsidRPr="00AB5B53">
        <w:rPr>
          <w:rFonts w:cstheme="minorHAnsi"/>
          <w:lang w:val="en-US"/>
        </w:rPr>
        <w:t xml:space="preserve"> and Mo) </w:t>
      </w:r>
      <w:r w:rsidR="00D54C8C" w:rsidRPr="00AB5B53">
        <w:rPr>
          <w:rFonts w:cstheme="minorHAnsi"/>
          <w:lang w:val="en-US"/>
        </w:rPr>
        <w:t>with</w:t>
      </w:r>
      <w:r w:rsidR="00A96A63" w:rsidRPr="00AB5B53">
        <w:rPr>
          <w:rFonts w:cstheme="minorHAnsi"/>
          <w:lang w:val="en-US"/>
        </w:rPr>
        <w:t xml:space="preserve"> the </w:t>
      </w:r>
      <w:proofErr w:type="spellStart"/>
      <w:r w:rsidR="00A96A63" w:rsidRPr="00AB5B53">
        <w:rPr>
          <w:rFonts w:cstheme="minorHAnsi"/>
          <w:lang w:val="en-US"/>
        </w:rPr>
        <w:t>EoS</w:t>
      </w:r>
      <w:proofErr w:type="spellEnd"/>
      <w:r w:rsidR="00A96A63" w:rsidRPr="00AB5B53">
        <w:rPr>
          <w:rFonts w:cstheme="minorHAnsi"/>
          <w:lang w:val="en-US"/>
        </w:rPr>
        <w:t xml:space="preserve"> proposed for RbCl</w:t>
      </w:r>
      <w:r w:rsidR="00C32A6D" w:rsidRPr="00AB5B53">
        <w:rPr>
          <w:rFonts w:cstheme="minorHAnsi"/>
          <w:lang w:val="en-US"/>
        </w:rPr>
        <w:t>-B2</w:t>
      </w:r>
      <w:r w:rsidR="00A96A63" w:rsidRPr="00AB5B53">
        <w:rPr>
          <w:rFonts w:cstheme="minorHAnsi"/>
          <w:lang w:val="en-US"/>
        </w:rPr>
        <w:t>, RbBr</w:t>
      </w:r>
      <w:r w:rsidR="00C32A6D" w:rsidRPr="00AB5B53">
        <w:rPr>
          <w:rFonts w:cstheme="minorHAnsi"/>
          <w:lang w:val="en-US"/>
        </w:rPr>
        <w:t>-B2</w:t>
      </w:r>
      <w:r w:rsidR="00A96A63" w:rsidRPr="00AB5B53">
        <w:rPr>
          <w:rFonts w:cstheme="minorHAnsi"/>
          <w:lang w:val="en-US"/>
        </w:rPr>
        <w:t xml:space="preserve"> and RbI</w:t>
      </w:r>
      <w:r w:rsidR="00C32A6D" w:rsidRPr="00AB5B53">
        <w:rPr>
          <w:rFonts w:cstheme="minorHAnsi"/>
          <w:lang w:val="en-US"/>
        </w:rPr>
        <w:t>-B2</w:t>
      </w:r>
      <w:r w:rsidR="00A96A63" w:rsidRPr="00AB5B53">
        <w:rPr>
          <w:rFonts w:cstheme="minorHAnsi"/>
          <w:lang w:val="en-US"/>
        </w:rPr>
        <w:t xml:space="preserve"> in this study. </w:t>
      </w:r>
      <w:proofErr w:type="spellStart"/>
      <w:r w:rsidR="00D45FC9" w:rsidRPr="00AB5B53">
        <w:rPr>
          <w:rFonts w:cstheme="minorHAnsi"/>
          <w:lang w:val="en-US"/>
        </w:rPr>
        <w:t>EosCross</w:t>
      </w:r>
      <w:proofErr w:type="spellEnd"/>
      <w:r w:rsidR="00D45FC9" w:rsidRPr="00AB5B53">
        <w:rPr>
          <w:rFonts w:cstheme="minorHAnsi"/>
          <w:lang w:val="en-US"/>
        </w:rPr>
        <w:t xml:space="preserve"> uses a</w:t>
      </w:r>
      <w:r w:rsidR="00A96A63" w:rsidRPr="00AB5B53">
        <w:rPr>
          <w:rFonts w:cstheme="minorHAnsi"/>
          <w:lang w:val="en-US"/>
        </w:rPr>
        <w:t xml:space="preserve"> </w:t>
      </w:r>
      <w:r w:rsidR="00DA572D" w:rsidRPr="00AB5B53">
        <w:rPr>
          <w:rFonts w:cstheme="minorHAnsi"/>
          <w:i/>
          <w:lang w:val="en-US"/>
        </w:rPr>
        <w:t>P-V-T</w:t>
      </w:r>
      <w:r w:rsidR="00A96A63" w:rsidRPr="00AB5B53">
        <w:rPr>
          <w:rFonts w:cstheme="minorHAnsi"/>
          <w:lang w:val="en-US"/>
        </w:rPr>
        <w:t xml:space="preserve"> correlation matrix to calculate uncertainties in the pressure for each phase, and do</w:t>
      </w:r>
      <w:r w:rsidR="00D45FC9" w:rsidRPr="00AB5B53">
        <w:rPr>
          <w:rFonts w:cstheme="minorHAnsi"/>
          <w:lang w:val="en-US"/>
        </w:rPr>
        <w:t>es</w:t>
      </w:r>
      <w:r w:rsidR="00A96A63" w:rsidRPr="00AB5B53">
        <w:rPr>
          <w:rFonts w:cstheme="minorHAnsi"/>
          <w:lang w:val="en-US"/>
        </w:rPr>
        <w:t xml:space="preserve"> not </w:t>
      </w:r>
      <w:r w:rsidR="00D45FC9" w:rsidRPr="00AB5B53">
        <w:rPr>
          <w:rFonts w:cstheme="minorHAnsi"/>
          <w:lang w:val="en-US"/>
        </w:rPr>
        <w:t>consider</w:t>
      </w:r>
      <w:r w:rsidR="00A96A63" w:rsidRPr="00AB5B53">
        <w:rPr>
          <w:rFonts w:cstheme="minorHAnsi"/>
          <w:lang w:val="en-US"/>
        </w:rPr>
        <w:t xml:space="preserve"> the uncertainties in the </w:t>
      </w:r>
      <w:r w:rsidR="00D45FC9" w:rsidRPr="00AB5B53">
        <w:rPr>
          <w:rFonts w:cstheme="minorHAnsi"/>
          <w:lang w:val="en-US"/>
        </w:rPr>
        <w:t>parameters of the published</w:t>
      </w:r>
      <w:r w:rsidR="00A96A63" w:rsidRPr="00AB5B53">
        <w:rPr>
          <w:rFonts w:cstheme="minorHAnsi"/>
          <w:lang w:val="en-US"/>
        </w:rPr>
        <w:t xml:space="preserve"> equation</w:t>
      </w:r>
      <w:r w:rsidR="00D45FC9" w:rsidRPr="00AB5B53">
        <w:rPr>
          <w:rFonts w:cstheme="minorHAnsi"/>
          <w:lang w:val="en-US"/>
        </w:rPr>
        <w:t>s</w:t>
      </w:r>
      <w:r w:rsidR="00A96A63" w:rsidRPr="00AB5B53">
        <w:rPr>
          <w:rFonts w:cstheme="minorHAnsi"/>
          <w:lang w:val="en-US"/>
        </w:rPr>
        <w:t xml:space="preserve"> of state. </w:t>
      </w:r>
      <w:r w:rsidR="00D45FC9" w:rsidRPr="00AB5B53">
        <w:rPr>
          <w:rFonts w:cstheme="minorHAnsi"/>
          <w:lang w:val="en-US"/>
        </w:rPr>
        <w:t>T</w:t>
      </w:r>
      <w:r w:rsidR="00A96A63" w:rsidRPr="00AB5B53">
        <w:rPr>
          <w:rFonts w:cstheme="minorHAnsi"/>
          <w:lang w:val="en-US"/>
        </w:rPr>
        <w:t xml:space="preserve">he </w:t>
      </w:r>
      <w:r w:rsidR="00D45FC9" w:rsidRPr="00AB5B53">
        <w:rPr>
          <w:rFonts w:cstheme="minorHAnsi"/>
          <w:lang w:val="en-US"/>
        </w:rPr>
        <w:t>estimated standard deviations (</w:t>
      </w:r>
      <w:proofErr w:type="spellStart"/>
      <w:r w:rsidR="00A96A63" w:rsidRPr="00AB5B53">
        <w:rPr>
          <w:rFonts w:cstheme="minorHAnsi"/>
          <w:lang w:val="en-US"/>
        </w:rPr>
        <w:t>esd</w:t>
      </w:r>
      <w:proofErr w:type="spellEnd"/>
      <w:r w:rsidR="00D45FC9" w:rsidRPr="00AB5B53">
        <w:rPr>
          <w:rFonts w:cstheme="minorHAnsi"/>
          <w:lang w:val="en-US"/>
        </w:rPr>
        <w:t>)</w:t>
      </w:r>
      <w:r w:rsidR="00A96A63" w:rsidRPr="00AB5B53">
        <w:rPr>
          <w:rFonts w:cstheme="minorHAnsi"/>
          <w:lang w:val="en-US"/>
        </w:rPr>
        <w:t xml:space="preserve"> </w:t>
      </w:r>
      <w:r w:rsidR="00D45FC9" w:rsidRPr="00AB5B53">
        <w:rPr>
          <w:rFonts w:cstheme="minorHAnsi"/>
          <w:lang w:val="en-US"/>
        </w:rPr>
        <w:t>in</w:t>
      </w:r>
      <w:r w:rsidR="00A96A63" w:rsidRPr="00AB5B53">
        <w:rPr>
          <w:rFonts w:cstheme="minorHAnsi"/>
          <w:lang w:val="en-US"/>
        </w:rPr>
        <w:t xml:space="preserve"> the unit cell volume of the phases </w:t>
      </w:r>
      <w:r w:rsidR="00D45FC9" w:rsidRPr="00AB5B53">
        <w:rPr>
          <w:rFonts w:cstheme="minorHAnsi"/>
          <w:lang w:val="en-US"/>
        </w:rPr>
        <w:t xml:space="preserve">are </w:t>
      </w:r>
      <w:r w:rsidR="00A96A63" w:rsidRPr="00AB5B53">
        <w:rPr>
          <w:rFonts w:cstheme="minorHAnsi"/>
          <w:lang w:val="en-US"/>
        </w:rPr>
        <w:t>reported by GSAS-II after refinement, and</w:t>
      </w:r>
      <w:r w:rsidR="00D45FC9" w:rsidRPr="00AB5B53">
        <w:rPr>
          <w:rFonts w:cstheme="minorHAnsi"/>
          <w:lang w:val="en-US"/>
        </w:rPr>
        <w:t xml:space="preserve"> we include</w:t>
      </w:r>
      <w:r w:rsidR="00A96A63" w:rsidRPr="00AB5B53">
        <w:rPr>
          <w:rFonts w:cstheme="minorHAnsi"/>
          <w:lang w:val="en-US"/>
        </w:rPr>
        <w:t xml:space="preserve"> a </w:t>
      </w:r>
      <w:r w:rsidR="00FF163C" w:rsidRPr="00AB5B53">
        <w:rPr>
          <w:rFonts w:cstheme="minorHAnsi"/>
          <w:lang w:val="en-US"/>
        </w:rPr>
        <w:t>3</w:t>
      </w:r>
      <w:r w:rsidR="00A96A63" w:rsidRPr="00AB5B53">
        <w:rPr>
          <w:rFonts w:cstheme="minorHAnsi"/>
          <w:lang w:val="en-US"/>
        </w:rPr>
        <w:t>0 K uncertainty in the temperature</w:t>
      </w:r>
      <w:r w:rsidR="00472EDD" w:rsidRPr="00AB5B53">
        <w:rPr>
          <w:rFonts w:cstheme="minorHAnsi"/>
          <w:lang w:val="en-US"/>
        </w:rPr>
        <w:t xml:space="preserve"> as mentioned earlier</w:t>
      </w:r>
      <w:r w:rsidR="00A96A63" w:rsidRPr="00AB5B53">
        <w:rPr>
          <w:rFonts w:cstheme="minorHAnsi"/>
          <w:lang w:val="en-US"/>
        </w:rPr>
        <w:t xml:space="preserve">. </w:t>
      </w:r>
    </w:p>
    <w:p w14:paraId="69B94565" w14:textId="32123FCB" w:rsidR="001E2653" w:rsidRPr="00AB5B53" w:rsidRDefault="009C3166" w:rsidP="00323724">
      <w:pPr>
        <w:pStyle w:val="ListParagraph"/>
        <w:numPr>
          <w:ilvl w:val="1"/>
          <w:numId w:val="1"/>
        </w:numPr>
        <w:spacing w:line="480" w:lineRule="auto"/>
        <w:rPr>
          <w:rFonts w:cstheme="minorHAnsi"/>
          <w:b/>
          <w:lang w:val="en-US"/>
        </w:rPr>
      </w:pPr>
      <w:r w:rsidRPr="00AB5B53">
        <w:rPr>
          <w:rFonts w:cstheme="minorHAnsi"/>
          <w:b/>
          <w:lang w:val="en-US"/>
        </w:rPr>
        <w:t>Post-experiment microstructural analysis</w:t>
      </w:r>
    </w:p>
    <w:p w14:paraId="619A6663" w14:textId="62F50313" w:rsidR="001E2653" w:rsidRPr="00AB5B53" w:rsidRDefault="003F34D6" w:rsidP="005F709B">
      <w:pPr>
        <w:spacing w:line="480" w:lineRule="auto"/>
        <w:rPr>
          <w:rFonts w:cstheme="minorHAnsi"/>
          <w:lang w:val="en-US"/>
        </w:rPr>
      </w:pPr>
      <w:r w:rsidRPr="00AB5B53">
        <w:rPr>
          <w:rFonts w:cstheme="minorHAnsi"/>
          <w:lang w:val="en-US"/>
        </w:rPr>
        <w:t xml:space="preserve">The </w:t>
      </w:r>
      <w:r w:rsidR="00F3204A" w:rsidRPr="00AB5B53">
        <w:rPr>
          <w:rFonts w:cstheme="minorHAnsi"/>
          <w:lang w:val="en-US"/>
        </w:rPr>
        <w:t>cell assemblies with the samples inside were recovered from all experiments except from the last run (BT815). The octahedra were carefully sectioned in half and impregnated in epoxy resin. Polishing each surface for scanning electron microscopy (SEM) imaging was challenging since no H</w:t>
      </w:r>
      <w:r w:rsidR="00F3204A" w:rsidRPr="00AB5B53">
        <w:rPr>
          <w:rFonts w:cstheme="minorHAnsi"/>
          <w:vertAlign w:val="subscript"/>
          <w:lang w:val="en-US"/>
        </w:rPr>
        <w:t>2</w:t>
      </w:r>
      <w:r w:rsidR="00F3204A" w:rsidRPr="00AB5B53">
        <w:rPr>
          <w:rFonts w:cstheme="minorHAnsi"/>
          <w:lang w:val="en-US"/>
        </w:rPr>
        <w:t xml:space="preserve">O could be used that would dissolve the halide samples. </w:t>
      </w:r>
      <w:r w:rsidR="00747C32" w:rsidRPr="00AB5B53">
        <w:rPr>
          <w:rFonts w:cstheme="minorHAnsi"/>
          <w:lang w:val="en-US"/>
        </w:rPr>
        <w:t>The samples were carbon</w:t>
      </w:r>
      <w:r w:rsidR="0029665A" w:rsidRPr="00AB5B53">
        <w:rPr>
          <w:rFonts w:cstheme="minorHAnsi"/>
          <w:lang w:val="en-US"/>
        </w:rPr>
        <w:t>-</w:t>
      </w:r>
      <w:r w:rsidR="00747C32" w:rsidRPr="00AB5B53">
        <w:rPr>
          <w:rFonts w:cstheme="minorHAnsi"/>
          <w:lang w:val="en-US"/>
        </w:rPr>
        <w:t xml:space="preserve">coated </w:t>
      </w:r>
      <w:r w:rsidR="0029665A" w:rsidRPr="00AB5B53">
        <w:rPr>
          <w:rFonts w:cstheme="minorHAnsi"/>
          <w:lang w:val="en-US"/>
        </w:rPr>
        <w:t xml:space="preserve">and </w:t>
      </w:r>
      <w:r w:rsidR="00747C32" w:rsidRPr="00AB5B53">
        <w:rPr>
          <w:rFonts w:cstheme="minorHAnsi"/>
          <w:lang w:val="en-US"/>
        </w:rPr>
        <w:t xml:space="preserve">imaged </w:t>
      </w:r>
      <w:r w:rsidR="008E4B2F" w:rsidRPr="00AB5B53">
        <w:rPr>
          <w:rFonts w:cstheme="minorHAnsi"/>
          <w:lang w:val="en-US"/>
        </w:rPr>
        <w:t>with</w:t>
      </w:r>
      <w:r w:rsidR="00747C32" w:rsidRPr="00AB5B53">
        <w:rPr>
          <w:rFonts w:cstheme="minorHAnsi"/>
          <w:lang w:val="en-US"/>
        </w:rPr>
        <w:t xml:space="preserve"> secondary electrons using the Zeiss Gemini 1530 SEM at BGI. </w:t>
      </w:r>
      <w:r w:rsidR="00F3204A" w:rsidRPr="00AB5B53">
        <w:rPr>
          <w:rFonts w:cstheme="minorHAnsi"/>
          <w:lang w:val="en-US"/>
        </w:rPr>
        <w:t xml:space="preserve">The </w:t>
      </w:r>
      <w:r w:rsidR="00747C32" w:rsidRPr="00AB5B53">
        <w:rPr>
          <w:rFonts w:cstheme="minorHAnsi"/>
          <w:lang w:val="en-US"/>
        </w:rPr>
        <w:t>polishing appears successful</w:t>
      </w:r>
      <w:r w:rsidR="00F3204A" w:rsidRPr="00AB5B53">
        <w:rPr>
          <w:rFonts w:cstheme="minorHAnsi"/>
          <w:lang w:val="en-US"/>
        </w:rPr>
        <w:t xml:space="preserve">, although some gaps and surface roughness could not be avoided. </w:t>
      </w:r>
      <w:r w:rsidR="00D918F7" w:rsidRPr="00AB5B53">
        <w:rPr>
          <w:rFonts w:cstheme="minorHAnsi"/>
          <w:lang w:val="en-US"/>
        </w:rPr>
        <w:t>In addition, e</w:t>
      </w:r>
      <w:r w:rsidR="00CE3938" w:rsidRPr="00AB5B53">
        <w:rPr>
          <w:rFonts w:cstheme="minorHAnsi"/>
          <w:lang w:val="en-US"/>
        </w:rPr>
        <w:t xml:space="preserve">nergy-dispersive X-ray microscopy (EDS) </w:t>
      </w:r>
      <w:r w:rsidR="00747C32" w:rsidRPr="00AB5B53">
        <w:rPr>
          <w:rFonts w:cstheme="minorHAnsi"/>
          <w:lang w:val="en-US"/>
        </w:rPr>
        <w:t>was used to produce</w:t>
      </w:r>
      <w:r w:rsidR="00CE3938" w:rsidRPr="00AB5B53">
        <w:rPr>
          <w:rFonts w:cstheme="minorHAnsi"/>
          <w:lang w:val="en-US"/>
        </w:rPr>
        <w:t xml:space="preserve"> various maps of the samples for the absorption edges of </w:t>
      </w:r>
      <w:proofErr w:type="spellStart"/>
      <w:r w:rsidR="00CE3938" w:rsidRPr="00AB5B53">
        <w:rPr>
          <w:rFonts w:cstheme="minorHAnsi"/>
          <w:lang w:val="en-US"/>
        </w:rPr>
        <w:t>Rb</w:t>
      </w:r>
      <w:proofErr w:type="spellEnd"/>
      <w:r w:rsidR="00CE3938" w:rsidRPr="00AB5B53">
        <w:rPr>
          <w:rFonts w:cstheme="minorHAnsi"/>
          <w:lang w:val="en-US"/>
        </w:rPr>
        <w:t>, Cl, Br, I, Pt, and Mo</w:t>
      </w:r>
      <w:r w:rsidR="001D1801" w:rsidRPr="00AB5B53">
        <w:rPr>
          <w:rFonts w:cstheme="minorHAnsi"/>
          <w:lang w:val="en-US"/>
        </w:rPr>
        <w:t xml:space="preserve"> (Figs. S</w:t>
      </w:r>
      <w:r w:rsidR="002D06C3" w:rsidRPr="00AB5B53">
        <w:rPr>
          <w:rFonts w:cstheme="minorHAnsi"/>
          <w:lang w:val="en-US"/>
        </w:rPr>
        <w:t>4</w:t>
      </w:r>
      <w:r w:rsidR="00AC08C2" w:rsidRPr="00AB5B53">
        <w:rPr>
          <w:rFonts w:cstheme="minorHAnsi"/>
          <w:lang w:val="en-US"/>
        </w:rPr>
        <w:t xml:space="preserve"> – </w:t>
      </w:r>
      <w:r w:rsidR="001D1801" w:rsidRPr="00AB5B53">
        <w:rPr>
          <w:rFonts w:cstheme="minorHAnsi"/>
          <w:lang w:val="en-US"/>
        </w:rPr>
        <w:t>S</w:t>
      </w:r>
      <w:r w:rsidR="00937498" w:rsidRPr="00AB5B53">
        <w:rPr>
          <w:rFonts w:cstheme="minorHAnsi"/>
          <w:lang w:val="en-US"/>
        </w:rPr>
        <w:t>6</w:t>
      </w:r>
      <w:r w:rsidR="001D1801" w:rsidRPr="00AB5B53">
        <w:rPr>
          <w:rFonts w:cstheme="minorHAnsi"/>
          <w:lang w:val="en-US"/>
        </w:rPr>
        <w:t>)</w:t>
      </w:r>
      <w:r w:rsidR="00CE3938" w:rsidRPr="00AB5B53">
        <w:rPr>
          <w:rFonts w:cstheme="minorHAnsi"/>
          <w:lang w:val="en-US"/>
        </w:rPr>
        <w:t xml:space="preserve">. </w:t>
      </w:r>
    </w:p>
    <w:p w14:paraId="4E2C7544" w14:textId="4C107C75" w:rsidR="00DC47A0" w:rsidRPr="00AB5B53" w:rsidRDefault="00DC47A0" w:rsidP="005F709B">
      <w:pPr>
        <w:spacing w:line="480" w:lineRule="auto"/>
        <w:rPr>
          <w:rFonts w:cstheme="minorHAnsi"/>
          <w:lang w:val="en-US"/>
        </w:rPr>
      </w:pPr>
    </w:p>
    <w:p w14:paraId="4A66CF17" w14:textId="0C90FC70" w:rsidR="00513241" w:rsidRPr="00AB5B53" w:rsidRDefault="00513241" w:rsidP="00323724">
      <w:pPr>
        <w:pStyle w:val="ListParagraph"/>
        <w:numPr>
          <w:ilvl w:val="0"/>
          <w:numId w:val="1"/>
        </w:numPr>
        <w:spacing w:line="480" w:lineRule="auto"/>
        <w:rPr>
          <w:rFonts w:cstheme="minorHAnsi"/>
          <w:b/>
          <w:lang w:val="en-US"/>
        </w:rPr>
      </w:pPr>
      <w:r w:rsidRPr="00AB5B53">
        <w:rPr>
          <w:rFonts w:cstheme="minorHAnsi"/>
          <w:b/>
          <w:lang w:val="en-US"/>
        </w:rPr>
        <w:lastRenderedPageBreak/>
        <w:t>Equations of state</w:t>
      </w:r>
    </w:p>
    <w:p w14:paraId="2A296625" w14:textId="2AC23E7E" w:rsidR="001074EE" w:rsidRPr="00AB5B53" w:rsidRDefault="001074EE" w:rsidP="005F709B">
      <w:pPr>
        <w:spacing w:line="480" w:lineRule="auto"/>
        <w:rPr>
          <w:rFonts w:cstheme="minorHAnsi"/>
          <w:lang w:val="en-US"/>
        </w:rPr>
      </w:pPr>
      <w:r w:rsidRPr="00AB5B53">
        <w:rPr>
          <w:rFonts w:cstheme="minorHAnsi"/>
          <w:lang w:val="en-US"/>
        </w:rPr>
        <w:t>Many different approaches exist in the literature to calculate the thermoelastic parameters of materials and how its volume and density varies with pressure and/or temperature. The free software EoSFit7</w:t>
      </w:r>
      <w:r w:rsidR="000A300A" w:rsidRPr="00AB5B53">
        <w:rPr>
          <w:rFonts w:cstheme="minorHAnsi"/>
          <w:lang w:val="en-US"/>
        </w:rPr>
        <w:t xml:space="preserve"> </w:t>
      </w:r>
      <w:r w:rsidR="000A300A" w:rsidRPr="00AB5B53">
        <w:rPr>
          <w:rFonts w:cstheme="minorHAnsi"/>
          <w:lang w:val="en-US"/>
        </w:rPr>
        <w:fldChar w:fldCharType="begin"/>
      </w:r>
      <w:r w:rsidR="00E57C9B" w:rsidRPr="00AB5B53">
        <w:rPr>
          <w:rFonts w:cstheme="minorHAnsi"/>
          <w:lang w:val="en-US"/>
        </w:rPr>
        <w:instrText xml:space="preserve"> ADDIN ZOTERO_ITEM CSL_CITATION {"citationID":"D8ruyxOA","properties":{"formattedCitation":"\\super 33,34\\nosupersub{}","plainCitation":"33,34","noteIndex":0},"citationItems":[{"id":1489,"uris":["http://zotero.org/users/local/wKi8B2cT/items/5QERED5B"],"itemData":{"id":1489,"type":"article-journal","abstract":"EosFit7-GUI\n              is a full graphical user interface designed to simplify the analysis of thermal expansion and equations of state (EoSs). The software allows users to easily perform least-squares fitting of EoS parameters to diffraction data collected as a function of varying pressure, temperature or both. It has been especially designed to allow rapid graphical evaluation of both parametric data and the EoS fitted to the data, making it useful both for data analysis and for teaching.","container-title":"Journal of Applied Crystallography","DOI":"10.1107/S1600576716008050","ISSN":"1600-5767","issue":"4","journalAbbreviation":"J Appl Crystallogr","page":"1377-1382","source":"DOI.org (Crossref)","title":"&lt;i&gt;EosFit7-GUI&lt;/i&gt; : a new graphical user interface for equation of state calculations, analyses and teaching","title-short":"&lt;i&gt;EosFit7-GUI&lt;/i&gt;","volume":"49","author":[{"family":"Gonzalez-Platas","given":"Javier"},{"family":"Alvaro","given":"Matteo"},{"family":"Nestola","given":"Fabrizio"},{"family":"Angel","given":"Ross"}],"issued":{"date-parts":[["2016",8,1]]}}},{"id":1490,"uris":["http://zotero.org/users/local/wKi8B2cT/items/RFK2TJ9Q"],"itemData":{"id":1490,"type":"article-journal","container-title":"Physics and Chemistry of Minerals","DOI":"10.1007/s00269-017-0900-7","ISSN":"0342-1791, 1432-2021","issue":"2","journalAbbreviation":"Phys Chem Minerals","language":"en","page":"95-113","source":"DOI.org (Crossref)","title":"40 years of mineral elasticity: a critical review and a new parameterisation of equations of state for mantle olivines and diamond inclusions","title-short":"40 years of mineral elasticity","volume":"45","author":[{"family":"Angel","given":"Ross J."},{"family":"Alvaro","given":"Matteo"},{"family":"Nestola","given":"Fabrizio"}],"issued":{"date-parts":[["2018",2]]}}}],"schema":"https://github.com/citation-style-language/schema/raw/master/csl-citation.json"} </w:instrText>
      </w:r>
      <w:r w:rsidR="000A300A" w:rsidRPr="00AB5B53">
        <w:rPr>
          <w:rFonts w:cstheme="minorHAnsi"/>
          <w:lang w:val="en-US"/>
        </w:rPr>
        <w:fldChar w:fldCharType="separate"/>
      </w:r>
      <w:r w:rsidR="00E57C9B" w:rsidRPr="00AB5B53">
        <w:rPr>
          <w:rFonts w:ascii="Calibri" w:hAnsi="Calibri" w:cs="Calibri"/>
          <w:szCs w:val="24"/>
          <w:vertAlign w:val="superscript"/>
        </w:rPr>
        <w:t>33,34</w:t>
      </w:r>
      <w:r w:rsidR="000A300A" w:rsidRPr="00AB5B53">
        <w:rPr>
          <w:rFonts w:cstheme="minorHAnsi"/>
          <w:lang w:val="en-US"/>
        </w:rPr>
        <w:fldChar w:fldCharType="end"/>
      </w:r>
      <w:r w:rsidRPr="00AB5B53">
        <w:rPr>
          <w:rFonts w:cstheme="minorHAnsi"/>
          <w:lang w:val="en-US"/>
        </w:rPr>
        <w:t xml:space="preserve"> offers many choices to reliably obtain values of the </w:t>
      </w:r>
      <w:proofErr w:type="spellStart"/>
      <w:r w:rsidRPr="00AB5B53">
        <w:rPr>
          <w:rFonts w:cstheme="minorHAnsi"/>
          <w:lang w:val="en-US"/>
        </w:rPr>
        <w:t>EoS</w:t>
      </w:r>
      <w:proofErr w:type="spellEnd"/>
      <w:r w:rsidRPr="00AB5B53">
        <w:rPr>
          <w:rFonts w:cstheme="minorHAnsi"/>
          <w:lang w:val="en-US"/>
        </w:rPr>
        <w:t xml:space="preserve"> parameters with estimated standard deviations in the parameters. We fitted the </w:t>
      </w:r>
      <w:r w:rsidR="00DA572D" w:rsidRPr="00AB5B53">
        <w:rPr>
          <w:rFonts w:cstheme="minorHAnsi"/>
          <w:i/>
          <w:lang w:val="en-US"/>
        </w:rPr>
        <w:t>P-V-T</w:t>
      </w:r>
      <w:r w:rsidRPr="00AB5B53">
        <w:rPr>
          <w:rFonts w:cstheme="minorHAnsi"/>
          <w:lang w:val="en-US"/>
        </w:rPr>
        <w:t xml:space="preserve"> data of the </w:t>
      </w:r>
      <w:proofErr w:type="spellStart"/>
      <w:r w:rsidRPr="00AB5B53">
        <w:rPr>
          <w:rFonts w:cstheme="minorHAnsi"/>
          <w:lang w:val="en-US"/>
        </w:rPr>
        <w:t>Rb</w:t>
      </w:r>
      <w:proofErr w:type="spellEnd"/>
      <w:r w:rsidRPr="00AB5B53">
        <w:rPr>
          <w:rFonts w:cstheme="minorHAnsi"/>
          <w:lang w:val="en-US"/>
        </w:rPr>
        <w:t xml:space="preserve"> halides using this software</w:t>
      </w:r>
      <w:r w:rsidR="00244736" w:rsidRPr="00AB5B53">
        <w:rPr>
          <w:rFonts w:cstheme="minorHAnsi"/>
          <w:lang w:val="en-US"/>
        </w:rPr>
        <w:t xml:space="preserve"> and report the results in Table</w:t>
      </w:r>
      <w:r w:rsidR="00322A77" w:rsidRPr="00AB5B53">
        <w:rPr>
          <w:rFonts w:cstheme="minorHAnsi"/>
          <w:lang w:val="en-US"/>
        </w:rPr>
        <w:t>s</w:t>
      </w:r>
      <w:r w:rsidR="00244736" w:rsidRPr="00AB5B53">
        <w:rPr>
          <w:rFonts w:cstheme="minorHAnsi"/>
          <w:lang w:val="en-US"/>
        </w:rPr>
        <w:t xml:space="preserve"> 1</w:t>
      </w:r>
      <w:r w:rsidR="00322A77" w:rsidRPr="00AB5B53">
        <w:rPr>
          <w:rFonts w:cstheme="minorHAnsi"/>
          <w:lang w:val="en-US"/>
        </w:rPr>
        <w:t xml:space="preserve"> and 2</w:t>
      </w:r>
      <w:r w:rsidRPr="00AB5B53">
        <w:rPr>
          <w:rFonts w:cstheme="minorHAnsi"/>
          <w:lang w:val="en-US"/>
        </w:rPr>
        <w:t>.</w:t>
      </w:r>
    </w:p>
    <w:p w14:paraId="51D8CBDB" w14:textId="1BD3801C" w:rsidR="00C7440D" w:rsidRPr="00AB5B53" w:rsidRDefault="00C7440D" w:rsidP="00323724">
      <w:pPr>
        <w:pStyle w:val="ListParagraph"/>
        <w:numPr>
          <w:ilvl w:val="1"/>
          <w:numId w:val="1"/>
        </w:numPr>
        <w:spacing w:line="480" w:lineRule="auto"/>
        <w:rPr>
          <w:rFonts w:cstheme="minorHAnsi"/>
          <w:b/>
          <w:lang w:val="en-US"/>
        </w:rPr>
      </w:pPr>
      <w:r w:rsidRPr="00AB5B53">
        <w:rPr>
          <w:rFonts w:cstheme="minorHAnsi"/>
          <w:b/>
          <w:lang w:val="en-US"/>
        </w:rPr>
        <w:t>Isothermal equation of state</w:t>
      </w:r>
    </w:p>
    <w:p w14:paraId="37519493" w14:textId="79D8D1C5" w:rsidR="006E3CAC" w:rsidRPr="00AB5B53" w:rsidRDefault="0063276C" w:rsidP="005F709B">
      <w:pPr>
        <w:spacing w:line="480" w:lineRule="auto"/>
        <w:rPr>
          <w:rFonts w:cstheme="minorHAnsi"/>
          <w:lang w:val="en-US"/>
        </w:rPr>
      </w:pPr>
      <w:r w:rsidRPr="00AB5B53">
        <w:rPr>
          <w:rFonts w:cstheme="minorHAnsi"/>
          <w:lang w:val="en-US"/>
        </w:rPr>
        <w:t>C</w:t>
      </w:r>
      <w:r w:rsidR="006E3CAC" w:rsidRPr="00AB5B53">
        <w:rPr>
          <w:rFonts w:cstheme="minorHAnsi"/>
          <w:lang w:val="en-US"/>
        </w:rPr>
        <w:t>onventional method</w:t>
      </w:r>
      <w:r w:rsidR="00C73903" w:rsidRPr="00AB5B53">
        <w:rPr>
          <w:rFonts w:cstheme="minorHAnsi"/>
          <w:lang w:val="en-US"/>
        </w:rPr>
        <w:t>s</w:t>
      </w:r>
      <w:r w:rsidR="006E3CAC" w:rsidRPr="00AB5B53">
        <w:rPr>
          <w:rFonts w:cstheme="minorHAnsi"/>
          <w:lang w:val="en-US"/>
        </w:rPr>
        <w:t xml:space="preserve"> </w:t>
      </w:r>
      <w:r w:rsidR="00D73EA0" w:rsidRPr="00AB5B53">
        <w:rPr>
          <w:rFonts w:cstheme="minorHAnsi"/>
          <w:lang w:val="en-US"/>
        </w:rPr>
        <w:t xml:space="preserve">for </w:t>
      </w:r>
      <w:r w:rsidR="007B6CA5" w:rsidRPr="00AB5B53">
        <w:rPr>
          <w:rFonts w:cstheme="minorHAnsi"/>
          <w:lang w:val="en-US"/>
        </w:rPr>
        <w:t xml:space="preserve">calculation of the </w:t>
      </w:r>
      <w:r w:rsidR="006E3CAC" w:rsidRPr="00AB5B53">
        <w:rPr>
          <w:rFonts w:cstheme="minorHAnsi"/>
          <w:lang w:val="en-US"/>
        </w:rPr>
        <w:t xml:space="preserve">isothermal </w:t>
      </w:r>
      <w:r w:rsidR="00636FEA" w:rsidRPr="00AB5B53">
        <w:rPr>
          <w:rFonts w:cstheme="minorHAnsi"/>
          <w:lang w:val="en-US"/>
        </w:rPr>
        <w:t xml:space="preserve">(300 K) </w:t>
      </w:r>
      <w:r w:rsidR="006E3CAC" w:rsidRPr="00AB5B53">
        <w:rPr>
          <w:rFonts w:cstheme="minorHAnsi"/>
          <w:lang w:val="en-US"/>
        </w:rPr>
        <w:t xml:space="preserve">compression </w:t>
      </w:r>
      <w:r w:rsidR="00CE0F59" w:rsidRPr="00AB5B53">
        <w:rPr>
          <w:rFonts w:cstheme="minorHAnsi"/>
          <w:lang w:val="en-US"/>
        </w:rPr>
        <w:t xml:space="preserve">of solids </w:t>
      </w:r>
      <w:r w:rsidR="00D73EA0" w:rsidRPr="00AB5B53">
        <w:rPr>
          <w:rFonts w:cstheme="minorHAnsi"/>
          <w:lang w:val="en-US"/>
        </w:rPr>
        <w:t>are</w:t>
      </w:r>
      <w:r w:rsidR="006E3CAC" w:rsidRPr="00AB5B53">
        <w:rPr>
          <w:rFonts w:cstheme="minorHAnsi"/>
          <w:lang w:val="en-US"/>
        </w:rPr>
        <w:t xml:space="preserve"> the </w:t>
      </w:r>
      <w:r w:rsidR="00CF7D3D" w:rsidRPr="00AB5B53">
        <w:rPr>
          <w:rFonts w:cstheme="minorHAnsi"/>
          <w:lang w:val="en-US"/>
        </w:rPr>
        <w:t>3</w:t>
      </w:r>
      <w:r w:rsidR="00CF7D3D" w:rsidRPr="00AB5B53">
        <w:rPr>
          <w:rFonts w:cstheme="minorHAnsi"/>
          <w:vertAlign w:val="superscript"/>
          <w:lang w:val="en-US"/>
        </w:rPr>
        <w:t>rd</w:t>
      </w:r>
      <w:r w:rsidR="00CF7D3D" w:rsidRPr="00AB5B53">
        <w:rPr>
          <w:rFonts w:cstheme="minorHAnsi"/>
          <w:lang w:val="en-US"/>
        </w:rPr>
        <w:t xml:space="preserve"> order </w:t>
      </w:r>
      <w:r w:rsidR="006E3CAC" w:rsidRPr="00AB5B53">
        <w:rPr>
          <w:rFonts w:cstheme="minorHAnsi"/>
          <w:lang w:val="en-US"/>
        </w:rPr>
        <w:t>Birch-Murnaghan</w:t>
      </w:r>
      <w:r w:rsidR="00CF7D3D" w:rsidRPr="00AB5B53">
        <w:rPr>
          <w:rFonts w:cstheme="minorHAnsi"/>
          <w:lang w:val="en-US"/>
        </w:rPr>
        <w:t xml:space="preserve"> (</w:t>
      </w:r>
      <w:r w:rsidR="00E96238" w:rsidRPr="00AB5B53">
        <w:rPr>
          <w:rFonts w:cstheme="minorHAnsi"/>
          <w:lang w:val="en-US"/>
        </w:rPr>
        <w:t>BM3</w:t>
      </w:r>
      <w:r w:rsidR="00CF7D3D" w:rsidRPr="00AB5B53">
        <w:rPr>
          <w:rFonts w:cstheme="minorHAnsi"/>
          <w:lang w:val="en-US"/>
        </w:rPr>
        <w:t>)</w:t>
      </w:r>
      <w:r w:rsidR="00953EBC" w:rsidRPr="00AB5B53">
        <w:rPr>
          <w:rFonts w:cstheme="minorHAnsi"/>
          <w:lang w:val="en-US"/>
        </w:rPr>
        <w:t xml:space="preserve"> </w:t>
      </w:r>
      <w:r w:rsidR="00953EBC" w:rsidRPr="00AB5B53">
        <w:rPr>
          <w:rFonts w:cstheme="minorHAnsi"/>
          <w:lang w:val="en-US"/>
        </w:rPr>
        <w:fldChar w:fldCharType="begin"/>
      </w:r>
      <w:r w:rsidR="00E57C9B" w:rsidRPr="00AB5B53">
        <w:rPr>
          <w:rFonts w:cstheme="minorHAnsi"/>
          <w:lang w:val="en-US"/>
        </w:rPr>
        <w:instrText xml:space="preserve"> ADDIN ZOTERO_ITEM CSL_CITATION {"citationID":"OlgSAI2i","properties":{"formattedCitation":"\\super 35\\nosupersub{}","plainCitation":"35","noteIndex":0},"citationItems":[{"id":1475,"uris":["http://zotero.org/users/local/wKi8B2cT/items/3B3VAIRT"],"itemData":{"id":1475,"type":"article-journal","container-title":"Journal of Geophysical Research","DOI":"10.1029/JZ057i002p00227","ISSN":"01480227","issue":"2","journalAbbreviation":"J. Geophys. Res.","language":"en","license":"http://doi.wiley.com/10.1002/tdm_license_1.1","page":"227-286","source":"DOI.org (Crossref)","title":"Elasticity and constitution of the Earth's interior","volume":"57","author":[{"family":"Birch","given":"Francis"}],"issued":{"date-parts":[["1952",6]]}}}],"schema":"https://github.com/citation-style-language/schema/raw/master/csl-citation.json"} </w:instrText>
      </w:r>
      <w:r w:rsidR="00953EBC" w:rsidRPr="00AB5B53">
        <w:rPr>
          <w:rFonts w:cstheme="minorHAnsi"/>
          <w:lang w:val="en-US"/>
        </w:rPr>
        <w:fldChar w:fldCharType="separate"/>
      </w:r>
      <w:r w:rsidR="00E57C9B" w:rsidRPr="00AB5B53">
        <w:rPr>
          <w:rFonts w:ascii="Calibri" w:hAnsi="Calibri" w:cs="Calibri"/>
          <w:szCs w:val="24"/>
          <w:vertAlign w:val="superscript"/>
        </w:rPr>
        <w:t>35</w:t>
      </w:r>
      <w:r w:rsidR="00953EBC" w:rsidRPr="00AB5B53">
        <w:rPr>
          <w:rFonts w:cstheme="minorHAnsi"/>
          <w:lang w:val="en-US"/>
        </w:rPr>
        <w:fldChar w:fldCharType="end"/>
      </w:r>
      <w:r w:rsidR="006E3CAC" w:rsidRPr="00AB5B53">
        <w:rPr>
          <w:rFonts w:cstheme="minorHAnsi"/>
          <w:lang w:val="en-US"/>
        </w:rPr>
        <w:t xml:space="preserve"> and </w:t>
      </w:r>
      <w:proofErr w:type="spellStart"/>
      <w:r w:rsidR="006E3CAC" w:rsidRPr="00AB5B53">
        <w:rPr>
          <w:rFonts w:cstheme="minorHAnsi"/>
          <w:lang w:val="en-US"/>
        </w:rPr>
        <w:t>Vinet</w:t>
      </w:r>
      <w:proofErr w:type="spellEnd"/>
      <w:r w:rsidR="00953EBC" w:rsidRPr="00AB5B53">
        <w:rPr>
          <w:rFonts w:cstheme="minorHAnsi"/>
          <w:lang w:val="en-US"/>
        </w:rPr>
        <w:t xml:space="preserve"> </w:t>
      </w:r>
      <w:r w:rsidR="00953EBC" w:rsidRPr="00AB5B53">
        <w:rPr>
          <w:rFonts w:cstheme="minorHAnsi"/>
          <w:lang w:val="en-US"/>
        </w:rPr>
        <w:fldChar w:fldCharType="begin"/>
      </w:r>
      <w:r w:rsidR="00E57C9B" w:rsidRPr="00AB5B53">
        <w:rPr>
          <w:rFonts w:cstheme="minorHAnsi"/>
          <w:lang w:val="en-US"/>
        </w:rPr>
        <w:instrText xml:space="preserve"> ADDIN ZOTERO_ITEM CSL_CITATION {"citationID":"spDQnOGM","properties":{"formattedCitation":"\\super 36\\nosupersub{}","plainCitation":"36","noteIndex":0},"citationItems":[{"id":1474,"uris":["http://zotero.org/users/local/wKi8B2cT/items/GQ6HJYKL"],"itemData":{"id":1474,"type":"article-journal","abstract":"We have discovered that the isothermal equation of state for solids in compression has a simple, universal form. This single form is shown to accurately describe the pressure and bulk modulus as a function of volume for ionic, metallic, covalent, and rare gas solids.","container-title":"Journal of Geophysical Research: Solid Earth","DOI":"10.1029/JB092iB09p09319","ISSN":"0148-0227","issue":"B9","journalAbbreviation":"J. Geophys. Res.","language":"en","license":"http://onlinelibrary.wiley.com/termsAndConditions#vor","page":"9319-9325","source":"DOI.org (Crossref)","title":"Compressibility of solids","volume":"92","author":[{"family":"Vinet","given":"P."},{"family":"Ferrante","given":"J."},{"family":"Rose","given":"J. H."},{"family":"Smith","given":"J. R."}],"issued":{"date-parts":[["1987",8,10]]}}}],"schema":"https://github.com/citation-style-language/schema/raw/master/csl-citation.json"} </w:instrText>
      </w:r>
      <w:r w:rsidR="00953EBC" w:rsidRPr="00AB5B53">
        <w:rPr>
          <w:rFonts w:cstheme="minorHAnsi"/>
          <w:lang w:val="en-US"/>
        </w:rPr>
        <w:fldChar w:fldCharType="separate"/>
      </w:r>
      <w:r w:rsidR="00E57C9B" w:rsidRPr="00AB5B53">
        <w:rPr>
          <w:rFonts w:ascii="Calibri" w:hAnsi="Calibri" w:cs="Calibri"/>
          <w:szCs w:val="24"/>
          <w:vertAlign w:val="superscript"/>
        </w:rPr>
        <w:t>36</w:t>
      </w:r>
      <w:r w:rsidR="00953EBC" w:rsidRPr="00AB5B53">
        <w:rPr>
          <w:rFonts w:cstheme="minorHAnsi"/>
          <w:lang w:val="en-US"/>
        </w:rPr>
        <w:fldChar w:fldCharType="end"/>
      </w:r>
      <w:r w:rsidR="006E3CAC" w:rsidRPr="00AB5B53">
        <w:rPr>
          <w:rFonts w:cstheme="minorHAnsi"/>
          <w:lang w:val="en-US"/>
        </w:rPr>
        <w:t xml:space="preserve"> </w:t>
      </w:r>
      <w:proofErr w:type="spellStart"/>
      <w:r w:rsidR="00D73EA0" w:rsidRPr="00AB5B53">
        <w:rPr>
          <w:rFonts w:cstheme="minorHAnsi"/>
          <w:lang w:val="en-US"/>
        </w:rPr>
        <w:t>EoS</w:t>
      </w:r>
      <w:proofErr w:type="spellEnd"/>
      <w:r w:rsidR="006E3CAC" w:rsidRPr="00AB5B53">
        <w:rPr>
          <w:rFonts w:cstheme="minorHAnsi"/>
          <w:lang w:val="en-US"/>
        </w:rPr>
        <w:t xml:space="preserve">. </w:t>
      </w:r>
      <w:r w:rsidR="004C5914" w:rsidRPr="00AB5B53">
        <w:rPr>
          <w:rFonts w:cstheme="minorHAnsi"/>
          <w:lang w:val="en-US"/>
        </w:rPr>
        <w:t xml:space="preserve">Typically, </w:t>
      </w:r>
      <w:r w:rsidR="00922C7C" w:rsidRPr="00AB5B53">
        <w:rPr>
          <w:rFonts w:cstheme="minorHAnsi"/>
          <w:lang w:val="en-US"/>
        </w:rPr>
        <w:t xml:space="preserve">below 100 </w:t>
      </w:r>
      <w:proofErr w:type="spellStart"/>
      <w:r w:rsidR="00922C7C" w:rsidRPr="00AB5B53">
        <w:rPr>
          <w:rFonts w:cstheme="minorHAnsi"/>
          <w:lang w:val="en-US"/>
        </w:rPr>
        <w:t>GPa</w:t>
      </w:r>
      <w:proofErr w:type="spellEnd"/>
      <w:r w:rsidR="00922C7C" w:rsidRPr="00AB5B53">
        <w:rPr>
          <w:rFonts w:cstheme="minorHAnsi"/>
          <w:lang w:val="en-US"/>
        </w:rPr>
        <w:t xml:space="preserve">, the </w:t>
      </w:r>
      <w:proofErr w:type="spellStart"/>
      <w:r w:rsidR="00922C7C" w:rsidRPr="00AB5B53">
        <w:rPr>
          <w:rFonts w:cstheme="minorHAnsi"/>
          <w:lang w:val="en-US"/>
        </w:rPr>
        <w:t>Vinet</w:t>
      </w:r>
      <w:proofErr w:type="spellEnd"/>
      <w:r w:rsidR="00922C7C" w:rsidRPr="00AB5B53">
        <w:rPr>
          <w:rFonts w:cstheme="minorHAnsi"/>
          <w:lang w:val="en-US"/>
        </w:rPr>
        <w:t xml:space="preserve"> and </w:t>
      </w:r>
      <w:r w:rsidR="00E96238" w:rsidRPr="00AB5B53">
        <w:rPr>
          <w:rFonts w:cstheme="minorHAnsi"/>
          <w:lang w:val="en-US"/>
        </w:rPr>
        <w:t xml:space="preserve">BM3 </w:t>
      </w:r>
      <w:proofErr w:type="spellStart"/>
      <w:r w:rsidR="00922C7C" w:rsidRPr="00AB5B53">
        <w:rPr>
          <w:rFonts w:cstheme="minorHAnsi"/>
          <w:lang w:val="en-US"/>
        </w:rPr>
        <w:t>EoS</w:t>
      </w:r>
      <w:proofErr w:type="spellEnd"/>
      <w:r w:rsidR="00922C7C" w:rsidRPr="00AB5B53">
        <w:rPr>
          <w:rFonts w:cstheme="minorHAnsi"/>
          <w:lang w:val="en-US"/>
        </w:rPr>
        <w:t xml:space="preserve"> </w:t>
      </w:r>
      <w:r w:rsidR="00AE5AC1" w:rsidRPr="00AB5B53">
        <w:rPr>
          <w:rFonts w:cstheme="minorHAnsi"/>
          <w:lang w:val="en-US"/>
        </w:rPr>
        <w:t xml:space="preserve">may </w:t>
      </w:r>
      <w:r w:rsidR="00922C7C" w:rsidRPr="00AB5B53">
        <w:rPr>
          <w:rFonts w:cstheme="minorHAnsi"/>
          <w:lang w:val="en-US"/>
        </w:rPr>
        <w:t>give practically identical results</w:t>
      </w:r>
      <w:r w:rsidR="00AC429E" w:rsidRPr="00AB5B53">
        <w:rPr>
          <w:rFonts w:cstheme="minorHAnsi"/>
          <w:lang w:val="en-US"/>
        </w:rPr>
        <w:t xml:space="preserve"> </w:t>
      </w:r>
      <w:r w:rsidR="00AC429E" w:rsidRPr="00AB5B53">
        <w:rPr>
          <w:rFonts w:cstheme="minorHAnsi"/>
          <w:lang w:val="en-US"/>
        </w:rPr>
        <w:fldChar w:fldCharType="begin"/>
      </w:r>
      <w:r w:rsidR="00E57C9B" w:rsidRPr="00AB5B53">
        <w:rPr>
          <w:rFonts w:cstheme="minorHAnsi"/>
          <w:lang w:val="en-US"/>
        </w:rPr>
        <w:instrText xml:space="preserve"> ADDIN ZOTERO_ITEM CSL_CITATION {"citationID":"fhEsAdKb","properties":{"formattedCitation":"\\super 31\\nosupersub{}","plainCitation":"31","noteIndex":0},"citationItems":[{"id":1127,"uris":["http://zotero.org/users/local/wKi8B2cT/items/D2LFLMG4"],"itemData":{"id":1127,"type":"article-journal","abstract":"A comprehensive P-V-T dataset for bcc-Mo was obtained at pressures up to 31 GPa and temperatures from 300 to 1673 K using MgO and Au pressure calibrants. The thermodynamic analysis of these data was performed using high-temperature Birch-Murnaghan (HTBM) equations of state (EOS), Mie-Grüneisen-Debye (MGD) relation combined with the room-temperature Vinet EOS, and newly proposed Kunc-Einstein (KE) approach. The analysis of room-temperature compression data with the Vinet EOS yields V0 = 31.14 ± 0.02 Å3, KT = 260 ± 1 GPa, and KT′ = 4.21 ± 0.05. The derived thermoelastic parameters for the HTBM include (∂KT/∂T)P = −0.019 ± 0.001 GPa/K and thermal expansion α = a0 + a1T with a0 = 1.55 ( ± 0.05) × 10−5 K−1 and a1 = 0.68 ( ± 0.07) × 10−8 K−2. Fitting to the MGD relation yields γ0 = 2.03 ± 0.02 and q = 0.24 ± 0.02 with the Debye temperature (θ0) fixed at 455-470 K. Two models are proposed for the KE EOS. The model 1 (Mo-1) is the best fit to our P-V-T data, whereas the second model (Mo-2) is derived by including the shock compression and other experimental measurements. Nevertheless, both models provide similar thermoelastic parameters. Parameters used on Mo-1 include two Einstein temperatures ΘE10 = 366 K and ΘE20 = 208 K; Grüneisen parameter at ambient condition γ0 = 1.64 and infinite compression γ∞ = 0.358 with β  = 0.323; and additional fitting parameters m = 0.195, e0 = 0.9 × 10−6 K−1, and g = 5.6. Fixed parameters include k = 2 in Kunc EOS, mE1 = mE2 = 1.5 in expression for Einstein temperature, and a0 = 0 (an intrinsic anharmonicity parameter). These parameters are the best representation of the experimental data for Mo and can be used for variety of thermodynamic calculations for Mo and Mo-containing systems including phase diagrams, chemical reactions, and electronic structure.","container-title":"Journal of Applied Physics","DOI":"10.1063/1.4794127","ISSN":"0021-8979","issue":"9","note":"publisher: American Institute of Physics","page":"093507","source":"aip.scitation.org (Atypon)","title":"Thermal equation of state and thermodynamic properties of molybdenum at high pressures","volume":"113","author":[{"family":"Litasov","given":"Konstantin D."},{"family":"Dorogokupets","given":"Peter I."},{"family":"Ohtani","given":"Eiji"},{"family":"Fei","given":"Yingwei"},{"family":"Shatskiy","given":"Anton"},{"family":"Sharygin","given":"Igor S."},{"family":"Gavryushkin","given":"Pavel N."},{"family":"Rashchenko","given":"Sergey V."},{"family":"Seryotkin","given":"Yury V."},{"family":"Higo","given":"Yiji"},{"family":"Funakoshi","given":"Kenichi"},{"family":"Chanyshev","given":"Artem D."},{"family":"Lobanov","given":"Sergey S."}],"issued":{"date-parts":[["2013",3,7]]}}}],"schema":"https://github.com/citation-style-language/schema/raw/master/csl-citation.json"} </w:instrText>
      </w:r>
      <w:r w:rsidR="00AC429E" w:rsidRPr="00AB5B53">
        <w:rPr>
          <w:rFonts w:cstheme="minorHAnsi"/>
          <w:lang w:val="en-US"/>
        </w:rPr>
        <w:fldChar w:fldCharType="separate"/>
      </w:r>
      <w:r w:rsidR="00E57C9B" w:rsidRPr="00AB5B53">
        <w:rPr>
          <w:rFonts w:ascii="Calibri" w:hAnsi="Calibri" w:cs="Calibri"/>
          <w:szCs w:val="24"/>
          <w:vertAlign w:val="superscript"/>
        </w:rPr>
        <w:t>31</w:t>
      </w:r>
      <w:r w:rsidR="00AC429E" w:rsidRPr="00AB5B53">
        <w:rPr>
          <w:rFonts w:cstheme="minorHAnsi"/>
          <w:lang w:val="en-US"/>
        </w:rPr>
        <w:fldChar w:fldCharType="end"/>
      </w:r>
      <w:r w:rsidR="000732DD" w:rsidRPr="00AB5B53">
        <w:rPr>
          <w:rFonts w:cstheme="minorHAnsi"/>
          <w:lang w:val="en-US"/>
        </w:rPr>
        <w:t>,</w:t>
      </w:r>
      <w:r w:rsidR="00922C7C" w:rsidRPr="00AB5B53">
        <w:rPr>
          <w:rFonts w:cstheme="minorHAnsi"/>
          <w:lang w:val="en-US"/>
        </w:rPr>
        <w:t xml:space="preserve"> and which one to use </w:t>
      </w:r>
      <w:r w:rsidR="004A1440" w:rsidRPr="00AB5B53">
        <w:rPr>
          <w:rFonts w:cstheme="minorHAnsi"/>
          <w:lang w:val="en-US"/>
        </w:rPr>
        <w:t>is a matter of</w:t>
      </w:r>
      <w:r w:rsidR="00922C7C" w:rsidRPr="00AB5B53">
        <w:rPr>
          <w:rFonts w:cstheme="minorHAnsi"/>
          <w:lang w:val="en-US"/>
        </w:rPr>
        <w:t xml:space="preserve"> preference.</w:t>
      </w:r>
      <w:r w:rsidR="00994F30" w:rsidRPr="00AB5B53">
        <w:rPr>
          <w:rFonts w:cstheme="minorHAnsi"/>
          <w:lang w:val="en-US"/>
        </w:rPr>
        <w:t xml:space="preserve"> In this study, </w:t>
      </w:r>
      <w:r w:rsidR="00043663" w:rsidRPr="00AB5B53">
        <w:rPr>
          <w:rFonts w:cstheme="minorHAnsi"/>
          <w:lang w:val="en-US"/>
        </w:rPr>
        <w:t xml:space="preserve">the maximum pressure is not </w:t>
      </w:r>
      <w:r w:rsidR="007A6642" w:rsidRPr="00AB5B53">
        <w:rPr>
          <w:rFonts w:cstheme="minorHAnsi"/>
          <w:lang w:val="en-US"/>
        </w:rPr>
        <w:t>extremely</w:t>
      </w:r>
      <w:r w:rsidR="00FD3136" w:rsidRPr="00AB5B53">
        <w:rPr>
          <w:rFonts w:cstheme="minorHAnsi"/>
          <w:lang w:val="en-US"/>
        </w:rPr>
        <w:t xml:space="preserve"> </w:t>
      </w:r>
      <w:r w:rsidR="00043663" w:rsidRPr="00AB5B53">
        <w:rPr>
          <w:rFonts w:cstheme="minorHAnsi"/>
          <w:lang w:val="en-US"/>
        </w:rPr>
        <w:t>high, hence the</w:t>
      </w:r>
      <w:r w:rsidR="00994F30" w:rsidRPr="00AB5B53">
        <w:rPr>
          <w:rFonts w:cstheme="minorHAnsi"/>
          <w:lang w:val="en-US"/>
        </w:rPr>
        <w:t xml:space="preserve"> </w:t>
      </w:r>
      <w:r w:rsidR="00E96238" w:rsidRPr="00AB5B53">
        <w:rPr>
          <w:rFonts w:cstheme="minorHAnsi"/>
          <w:lang w:val="en-US"/>
        </w:rPr>
        <w:t xml:space="preserve">BM3 </w:t>
      </w:r>
      <w:proofErr w:type="spellStart"/>
      <w:r w:rsidR="00994F30" w:rsidRPr="00AB5B53">
        <w:rPr>
          <w:rFonts w:cstheme="minorHAnsi"/>
          <w:lang w:val="en-US"/>
        </w:rPr>
        <w:t>EoS</w:t>
      </w:r>
      <w:proofErr w:type="spellEnd"/>
      <w:r w:rsidR="00994F30" w:rsidRPr="00AB5B53">
        <w:rPr>
          <w:rFonts w:cstheme="minorHAnsi"/>
          <w:lang w:val="en-US"/>
        </w:rPr>
        <w:t xml:space="preserve"> </w:t>
      </w:r>
      <w:r w:rsidR="00043663" w:rsidRPr="00AB5B53">
        <w:rPr>
          <w:rFonts w:cstheme="minorHAnsi"/>
          <w:lang w:val="en-US"/>
        </w:rPr>
        <w:t>is</w:t>
      </w:r>
      <w:r w:rsidR="00D5766C" w:rsidRPr="00AB5B53">
        <w:rPr>
          <w:rFonts w:cstheme="minorHAnsi"/>
          <w:lang w:val="en-US"/>
        </w:rPr>
        <w:t xml:space="preserve"> considered</w:t>
      </w:r>
      <w:r w:rsidR="00696FD2" w:rsidRPr="00AB5B53">
        <w:rPr>
          <w:rFonts w:cstheme="minorHAnsi"/>
          <w:lang w:val="en-US"/>
        </w:rPr>
        <w:t xml:space="preserve"> here</w:t>
      </w:r>
      <w:r w:rsidR="00994F30" w:rsidRPr="00AB5B53">
        <w:rPr>
          <w:rFonts w:cstheme="minorHAnsi"/>
          <w:lang w:val="en-US"/>
        </w:rPr>
        <w:t>:</w:t>
      </w:r>
    </w:p>
    <w:p w14:paraId="486D3C97" w14:textId="58F77A0A" w:rsidR="00994F30" w:rsidRPr="00AB5B53" w:rsidRDefault="00994F30" w:rsidP="006308E3">
      <w:pPr>
        <w:spacing w:line="480" w:lineRule="auto"/>
        <w:jc w:val="right"/>
        <w:rPr>
          <w:rFonts w:cstheme="minorHAnsi"/>
          <w:lang w:val="en-US"/>
        </w:rPr>
      </w:pPr>
      <m:oMath>
        <m:r>
          <w:rPr>
            <w:rFonts w:ascii="Cambria Math" w:hAnsi="Cambria Math" w:cstheme="minorHAnsi"/>
            <w:lang w:val="en-US"/>
          </w:rPr>
          <m:t>P</m:t>
        </m:r>
        <m:d>
          <m:dPr>
            <m:ctrlPr>
              <w:rPr>
                <w:rFonts w:ascii="Cambria Math" w:hAnsi="Cambria Math" w:cstheme="minorHAnsi"/>
                <w:i/>
                <w:lang w:val="en-US"/>
              </w:rPr>
            </m:ctrlPr>
          </m:dPr>
          <m:e>
            <m:r>
              <w:rPr>
                <w:rFonts w:ascii="Cambria Math" w:hAnsi="Cambria Math" w:cstheme="minorHAnsi"/>
                <w:lang w:val="en-US"/>
              </w:rPr>
              <m:t>V</m:t>
            </m:r>
          </m:e>
        </m:d>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0</m:t>
            </m:r>
          </m:sub>
        </m:sSub>
        <m:d>
          <m:dPr>
            <m:begChr m:val="["/>
            <m:endChr m:val="]"/>
            <m:ctrlPr>
              <w:rPr>
                <w:rFonts w:ascii="Cambria Math" w:hAnsi="Cambria Math" w:cstheme="minorHAnsi"/>
                <w:i/>
                <w:lang w:val="en-US"/>
              </w:rPr>
            </m:ctrlPr>
          </m:dPr>
          <m:e>
            <m:sSup>
              <m:sSupPr>
                <m:ctrlPr>
                  <w:rPr>
                    <w:rFonts w:ascii="Cambria Math" w:hAnsi="Cambria Math" w:cstheme="minorHAnsi"/>
                    <w:i/>
                    <w:lang w:val="en-US"/>
                  </w:rPr>
                </m:ctrlPr>
              </m:sSupPr>
              <m:e>
                <m:d>
                  <m:dPr>
                    <m:ctrlPr>
                      <w:rPr>
                        <w:rFonts w:ascii="Cambria Math" w:hAnsi="Cambria Math" w:cstheme="minorHAnsi"/>
                        <w:i/>
                        <w:lang w:val="en-US"/>
                      </w:rPr>
                    </m:ctrlPr>
                  </m:dPr>
                  <m:e>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num>
                      <m:den>
                        <m:r>
                          <w:rPr>
                            <w:rFonts w:ascii="Cambria Math" w:hAnsi="Cambria Math" w:cstheme="minorHAnsi"/>
                            <w:lang w:val="en-US"/>
                          </w:rPr>
                          <m:t>V</m:t>
                        </m:r>
                      </m:den>
                    </m:f>
                  </m:e>
                </m:d>
              </m:e>
              <m:sup>
                <m:r>
                  <w:rPr>
                    <w:rFonts w:ascii="Cambria Math" w:hAnsi="Cambria Math" w:cstheme="minorHAnsi"/>
                    <w:lang w:val="en-US"/>
                  </w:rPr>
                  <m:t>7/3</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num>
                      <m:den>
                        <m:r>
                          <w:rPr>
                            <w:rFonts w:ascii="Cambria Math" w:hAnsi="Cambria Math" w:cstheme="minorHAnsi"/>
                            <w:lang w:val="en-US"/>
                          </w:rPr>
                          <m:t>V</m:t>
                        </m:r>
                      </m:den>
                    </m:f>
                  </m:e>
                </m:d>
              </m:e>
              <m:sup>
                <m:r>
                  <w:rPr>
                    <w:rFonts w:ascii="Cambria Math" w:hAnsi="Cambria Math" w:cstheme="minorHAnsi"/>
                    <w:lang w:val="en-US"/>
                  </w:rPr>
                  <m:t>5/3</m:t>
                </m:r>
              </m:sup>
            </m:sSup>
          </m:e>
        </m:d>
        <m:d>
          <m:dPr>
            <m:begChr m:val="{"/>
            <m:endChr m:val="}"/>
            <m:ctrlPr>
              <w:rPr>
                <w:rFonts w:ascii="Cambria Math" w:hAnsi="Cambria Math" w:cstheme="minorHAnsi"/>
                <w:i/>
                <w:lang w:val="en-US"/>
              </w:rPr>
            </m:ctrlPr>
          </m:dPr>
          <m:e>
            <m:r>
              <w:rPr>
                <w:rFonts w:ascii="Cambria Math" w:hAnsi="Cambria Math" w:cstheme="minorHAnsi"/>
                <w:lang w:val="en-US"/>
              </w:rPr>
              <m:t>1+</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4</m:t>
                </m:r>
              </m:den>
            </m:f>
            <m:d>
              <m:dPr>
                <m:ctrlPr>
                  <w:rPr>
                    <w:rFonts w:ascii="Cambria Math" w:hAnsi="Cambria Math" w:cstheme="minorHAnsi"/>
                    <w:i/>
                    <w:lang w:val="en-US"/>
                  </w:rPr>
                </m:ctrlPr>
              </m:dPr>
              <m:e>
                <m:sSubSup>
                  <m:sSubSupPr>
                    <m:ctrlPr>
                      <w:rPr>
                        <w:rFonts w:ascii="Cambria Math" w:hAnsi="Cambria Math" w:cstheme="minorHAnsi"/>
                        <w:i/>
                        <w:lang w:val="en-US"/>
                      </w:rPr>
                    </m:ctrlPr>
                  </m:sSubSupPr>
                  <m:e>
                    <m:r>
                      <w:rPr>
                        <w:rFonts w:ascii="Cambria Math" w:hAnsi="Cambria Math" w:cstheme="minorHAnsi"/>
                        <w:lang w:val="en-US"/>
                      </w:rPr>
                      <m:t>K</m:t>
                    </m:r>
                  </m:e>
                  <m:sub>
                    <m:r>
                      <w:rPr>
                        <w:rFonts w:ascii="Cambria Math" w:hAnsi="Cambria Math" w:cstheme="minorHAnsi"/>
                        <w:lang w:val="en-US"/>
                      </w:rPr>
                      <m:t>0</m:t>
                    </m:r>
                  </m:sub>
                  <m:sup>
                    <m:r>
                      <w:rPr>
                        <w:rFonts w:ascii="Cambria Math" w:hAnsi="Cambria Math" w:cstheme="minorHAnsi"/>
                        <w:lang w:val="en-US"/>
                      </w:rPr>
                      <m:t>'</m:t>
                    </m:r>
                  </m:sup>
                </m:sSubSup>
                <m:r>
                  <w:rPr>
                    <w:rFonts w:ascii="Cambria Math" w:hAnsi="Cambria Math" w:cstheme="minorHAnsi"/>
                    <w:lang w:val="en-US"/>
                  </w:rPr>
                  <m:t>-4</m:t>
                </m:r>
              </m:e>
            </m:d>
            <m:d>
              <m:dPr>
                <m:begChr m:val="["/>
                <m:endChr m:val="]"/>
                <m:ctrlPr>
                  <w:rPr>
                    <w:rFonts w:ascii="Cambria Math" w:hAnsi="Cambria Math" w:cstheme="minorHAnsi"/>
                    <w:i/>
                    <w:lang w:val="en-US"/>
                  </w:rPr>
                </m:ctrlPr>
              </m:dPr>
              <m:e>
                <m:sSup>
                  <m:sSupPr>
                    <m:ctrlPr>
                      <w:rPr>
                        <w:rFonts w:ascii="Cambria Math" w:hAnsi="Cambria Math" w:cstheme="minorHAnsi"/>
                        <w:i/>
                        <w:lang w:val="en-US"/>
                      </w:rPr>
                    </m:ctrlPr>
                  </m:sSupPr>
                  <m:e>
                    <m:d>
                      <m:dPr>
                        <m:ctrlPr>
                          <w:rPr>
                            <w:rFonts w:ascii="Cambria Math" w:hAnsi="Cambria Math" w:cstheme="minorHAnsi"/>
                            <w:i/>
                            <w:lang w:val="en-US"/>
                          </w:rPr>
                        </m:ctrlPr>
                      </m:dPr>
                      <m:e>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num>
                          <m:den>
                            <m:r>
                              <w:rPr>
                                <w:rFonts w:ascii="Cambria Math" w:hAnsi="Cambria Math" w:cstheme="minorHAnsi"/>
                                <w:lang w:val="en-US"/>
                              </w:rPr>
                              <m:t>V</m:t>
                            </m:r>
                          </m:den>
                        </m:f>
                      </m:e>
                    </m:d>
                  </m:e>
                  <m:sup>
                    <m:r>
                      <w:rPr>
                        <w:rFonts w:ascii="Cambria Math" w:hAnsi="Cambria Math" w:cstheme="minorHAnsi"/>
                        <w:lang w:val="en-US"/>
                      </w:rPr>
                      <m:t>2/3</m:t>
                    </m:r>
                  </m:sup>
                </m:sSup>
                <m:r>
                  <w:rPr>
                    <w:rFonts w:ascii="Cambria Math" w:hAnsi="Cambria Math" w:cstheme="minorHAnsi"/>
                    <w:lang w:val="en-US"/>
                  </w:rPr>
                  <m:t>-1</m:t>
                </m:r>
              </m:e>
            </m:d>
          </m:e>
        </m:d>
      </m:oMath>
      <w:r w:rsidR="00576F3C" w:rsidRPr="00AB5B53">
        <w:rPr>
          <w:rFonts w:eastAsiaTheme="minorEastAsia" w:cstheme="minorHAnsi"/>
          <w:lang w:val="en-US"/>
        </w:rPr>
        <w:t>,</w:t>
      </w:r>
      <w:r w:rsidR="00D1606C" w:rsidRPr="00AB5B53">
        <w:rPr>
          <w:rFonts w:eastAsiaTheme="minorEastAsia" w:cstheme="minorHAnsi"/>
          <w:lang w:val="en-US"/>
        </w:rPr>
        <w:t xml:space="preserve"> </w:t>
      </w:r>
      <w:r w:rsidR="00D1606C" w:rsidRPr="00AB5B53">
        <w:rPr>
          <w:rFonts w:eastAsiaTheme="minorEastAsia" w:cstheme="minorHAnsi"/>
          <w:lang w:val="en-US"/>
        </w:rPr>
        <w:tab/>
      </w:r>
      <w:r w:rsidR="00D1606C" w:rsidRPr="00AB5B53">
        <w:rPr>
          <w:rFonts w:eastAsiaTheme="minorEastAsia" w:cstheme="minorHAnsi"/>
          <w:lang w:val="en-US"/>
        </w:rPr>
        <w:tab/>
      </w:r>
      <w:r w:rsidR="00D1606C" w:rsidRPr="00AB5B53">
        <w:rPr>
          <w:rFonts w:eastAsiaTheme="minorEastAsia" w:cstheme="minorHAnsi"/>
          <w:lang w:val="en-US"/>
        </w:rPr>
        <w:tab/>
      </w:r>
      <w:r w:rsidR="00FD6CFC" w:rsidRPr="00AB5B53">
        <w:rPr>
          <w:rFonts w:eastAsiaTheme="minorEastAsia" w:cstheme="minorHAnsi"/>
          <w:lang w:val="en-US"/>
        </w:rPr>
        <w:t>(1)</w:t>
      </w:r>
    </w:p>
    <w:p w14:paraId="011B2BC2" w14:textId="16099641" w:rsidR="001631D0" w:rsidRPr="00AB5B53" w:rsidRDefault="001631D0" w:rsidP="005F709B">
      <w:pPr>
        <w:spacing w:line="480" w:lineRule="auto"/>
        <w:rPr>
          <w:rFonts w:cstheme="minorHAnsi"/>
          <w:lang w:val="en-US"/>
        </w:rPr>
      </w:pPr>
      <w:r w:rsidRPr="00AB5B53">
        <w:rPr>
          <w:rFonts w:cstheme="minorHAnsi"/>
          <w:lang w:val="en-US"/>
        </w:rPr>
        <w:t xml:space="preserve">where </w:t>
      </w:r>
      <w:r w:rsidRPr="00AB5B53">
        <w:rPr>
          <w:rFonts w:cstheme="minorHAnsi"/>
          <w:i/>
          <w:lang w:val="en-US"/>
        </w:rPr>
        <w:t>V</w:t>
      </w:r>
      <w:r w:rsidRPr="00AB5B53">
        <w:rPr>
          <w:rFonts w:cstheme="minorHAnsi"/>
          <w:lang w:val="en-US"/>
        </w:rPr>
        <w:t xml:space="preserve"> is the high-pressure </w:t>
      </w:r>
      <w:r w:rsidR="00E96238" w:rsidRPr="00AB5B53">
        <w:rPr>
          <w:rFonts w:cstheme="minorHAnsi"/>
          <w:lang w:val="en-US"/>
        </w:rPr>
        <w:t xml:space="preserve">unit cell </w:t>
      </w:r>
      <w:r w:rsidRPr="00AB5B53">
        <w:rPr>
          <w:rFonts w:cstheme="minorHAnsi"/>
          <w:lang w:val="en-US"/>
        </w:rPr>
        <w:t>volume</w:t>
      </w:r>
      <w:r w:rsidR="00B46832" w:rsidRPr="00AB5B53">
        <w:rPr>
          <w:rFonts w:cstheme="minorHAnsi"/>
          <w:lang w:val="en-US"/>
        </w:rPr>
        <w:t xml:space="preserve">, </w:t>
      </w:r>
      <w:r w:rsidR="00B46832" w:rsidRPr="00AB5B53">
        <w:rPr>
          <w:rFonts w:cstheme="minorHAnsi"/>
          <w:i/>
          <w:lang w:val="en-US"/>
        </w:rPr>
        <w:t>V</w:t>
      </w:r>
      <w:r w:rsidR="00B46832" w:rsidRPr="00AB5B53">
        <w:rPr>
          <w:rFonts w:cstheme="minorHAnsi"/>
          <w:i/>
          <w:vertAlign w:val="subscript"/>
          <w:lang w:val="en-US"/>
        </w:rPr>
        <w:t>0</w:t>
      </w:r>
      <w:r w:rsidR="00B46832" w:rsidRPr="00AB5B53">
        <w:rPr>
          <w:rFonts w:cstheme="minorHAnsi"/>
          <w:lang w:val="en-US"/>
        </w:rPr>
        <w:t xml:space="preserve"> is the unit cell volume at reference pressure, </w:t>
      </w:r>
      <w:r w:rsidR="00B46832" w:rsidRPr="00AB5B53">
        <w:rPr>
          <w:rFonts w:cstheme="minorHAnsi"/>
          <w:i/>
          <w:lang w:val="en-US"/>
        </w:rPr>
        <w:t>K</w:t>
      </w:r>
      <w:r w:rsidR="00B46832" w:rsidRPr="00AB5B53">
        <w:rPr>
          <w:rFonts w:cstheme="minorHAnsi"/>
          <w:i/>
          <w:vertAlign w:val="subscript"/>
          <w:lang w:val="en-US"/>
        </w:rPr>
        <w:t>0</w:t>
      </w:r>
      <w:r w:rsidR="00B46832" w:rsidRPr="00AB5B53">
        <w:rPr>
          <w:rFonts w:cstheme="minorHAnsi"/>
          <w:lang w:val="en-US"/>
        </w:rPr>
        <w:t xml:space="preserve"> is the</w:t>
      </w:r>
      <w:r w:rsidR="00F606EB" w:rsidRPr="00AB5B53">
        <w:rPr>
          <w:rFonts w:cstheme="minorHAnsi"/>
          <w:lang w:val="en-US"/>
        </w:rPr>
        <w:t xml:space="preserve"> isothermal</w:t>
      </w:r>
      <w:r w:rsidR="00B46832" w:rsidRPr="00AB5B53">
        <w:rPr>
          <w:rFonts w:cstheme="minorHAnsi"/>
          <w:lang w:val="en-US"/>
        </w:rPr>
        <w:t xml:space="preserve"> bulk modulus and </w:t>
      </w:r>
      <w:r w:rsidR="00B46832" w:rsidRPr="00AB5B53">
        <w:rPr>
          <w:rFonts w:cstheme="minorHAnsi"/>
          <w:i/>
          <w:lang w:val="en-US"/>
        </w:rPr>
        <w:t>K</w:t>
      </w:r>
      <w:r w:rsidR="00B46832" w:rsidRPr="00AB5B53">
        <w:rPr>
          <w:rFonts w:cstheme="minorHAnsi"/>
          <w:i/>
          <w:vertAlign w:val="subscript"/>
          <w:lang w:val="en-US"/>
        </w:rPr>
        <w:t>0</w:t>
      </w:r>
      <w:r w:rsidR="00B46832" w:rsidRPr="00AB5B53">
        <w:rPr>
          <w:rFonts w:cstheme="minorHAnsi"/>
          <w:i/>
          <w:lang w:val="en-US"/>
        </w:rPr>
        <w:t>’</w:t>
      </w:r>
      <w:r w:rsidR="00B46832" w:rsidRPr="00AB5B53">
        <w:rPr>
          <w:rFonts w:cstheme="minorHAnsi"/>
          <w:lang w:val="en-US"/>
        </w:rPr>
        <w:t xml:space="preserve"> its </w:t>
      </w:r>
      <w:r w:rsidR="00E96238" w:rsidRPr="00AB5B53">
        <w:rPr>
          <w:rFonts w:cstheme="minorHAnsi"/>
          <w:lang w:val="en-US"/>
        </w:rPr>
        <w:t xml:space="preserve">pressure </w:t>
      </w:r>
      <w:r w:rsidR="00B46832" w:rsidRPr="00AB5B53">
        <w:rPr>
          <w:rFonts w:cstheme="minorHAnsi"/>
          <w:lang w:val="en-US"/>
        </w:rPr>
        <w:t>derivative</w:t>
      </w:r>
      <w:r w:rsidRPr="00AB5B53">
        <w:rPr>
          <w:rFonts w:cstheme="minorHAnsi"/>
          <w:lang w:val="en-US"/>
        </w:rPr>
        <w:t xml:space="preserve">. </w:t>
      </w:r>
      <w:r w:rsidR="00341B9D" w:rsidRPr="00AB5B53">
        <w:rPr>
          <w:rFonts w:cstheme="minorHAnsi"/>
          <w:lang w:val="en-US"/>
        </w:rPr>
        <w:t xml:space="preserve">Note that the parameters for a particular </w:t>
      </w:r>
      <w:proofErr w:type="spellStart"/>
      <w:r w:rsidR="00341B9D" w:rsidRPr="00AB5B53">
        <w:rPr>
          <w:rFonts w:cstheme="minorHAnsi"/>
          <w:lang w:val="en-US"/>
        </w:rPr>
        <w:t>EoS</w:t>
      </w:r>
      <w:proofErr w:type="spellEnd"/>
      <w:r w:rsidR="00341B9D" w:rsidRPr="00AB5B53">
        <w:rPr>
          <w:rFonts w:cstheme="minorHAnsi"/>
          <w:lang w:val="en-US"/>
        </w:rPr>
        <w:t xml:space="preserve"> produce values that cannot be interchangeably used with other </w:t>
      </w:r>
      <w:proofErr w:type="spellStart"/>
      <w:r w:rsidR="00341B9D" w:rsidRPr="00AB5B53">
        <w:rPr>
          <w:rFonts w:cstheme="minorHAnsi"/>
          <w:lang w:val="en-US"/>
        </w:rPr>
        <w:t>EoS</w:t>
      </w:r>
      <w:proofErr w:type="spellEnd"/>
      <w:r w:rsidR="00DE2A65" w:rsidRPr="00AB5B53">
        <w:rPr>
          <w:rFonts w:cstheme="minorHAnsi"/>
          <w:lang w:val="en-US"/>
        </w:rPr>
        <w:t xml:space="preserve"> to calculate pressures</w:t>
      </w:r>
      <w:r w:rsidR="00341B9D" w:rsidRPr="00AB5B53">
        <w:rPr>
          <w:rFonts w:cstheme="minorHAnsi"/>
          <w:lang w:val="en-US"/>
        </w:rPr>
        <w:t>.</w:t>
      </w:r>
    </w:p>
    <w:p w14:paraId="0AA0EF31" w14:textId="146AA999" w:rsidR="00C7440D" w:rsidRPr="00AB5B53" w:rsidRDefault="00C7440D" w:rsidP="00323724">
      <w:pPr>
        <w:pStyle w:val="ListParagraph"/>
        <w:numPr>
          <w:ilvl w:val="1"/>
          <w:numId w:val="1"/>
        </w:numPr>
        <w:spacing w:line="480" w:lineRule="auto"/>
        <w:rPr>
          <w:rFonts w:cstheme="minorHAnsi"/>
          <w:b/>
          <w:lang w:val="en-US"/>
        </w:rPr>
      </w:pPr>
      <w:r w:rsidRPr="00AB5B53">
        <w:rPr>
          <w:rFonts w:cstheme="minorHAnsi"/>
          <w:b/>
          <w:lang w:val="en-US"/>
        </w:rPr>
        <w:t>Thermal pressure</w:t>
      </w:r>
    </w:p>
    <w:p w14:paraId="3C3FF6C3" w14:textId="50C9C1AD" w:rsidR="00AB42B6" w:rsidRPr="00AB5B53" w:rsidRDefault="00526170" w:rsidP="005F709B">
      <w:pPr>
        <w:spacing w:line="480" w:lineRule="auto"/>
        <w:rPr>
          <w:rFonts w:eastAsiaTheme="minorEastAsia" w:cstheme="minorHAnsi"/>
          <w:lang w:val="en-US"/>
        </w:rPr>
      </w:pPr>
      <w:r w:rsidRPr="00AB5B53">
        <w:rPr>
          <w:rFonts w:cstheme="minorHAnsi"/>
          <w:lang w:val="en-US"/>
        </w:rPr>
        <w:t>T</w:t>
      </w:r>
      <w:r w:rsidR="008B19FD" w:rsidRPr="00AB5B53">
        <w:rPr>
          <w:rFonts w:cstheme="minorHAnsi"/>
          <w:lang w:val="en-US"/>
        </w:rPr>
        <w:t xml:space="preserve">wo </w:t>
      </w:r>
      <w:r w:rsidRPr="00AB5B53">
        <w:rPr>
          <w:rFonts w:cstheme="minorHAnsi"/>
          <w:lang w:val="en-US"/>
        </w:rPr>
        <w:t>common</w:t>
      </w:r>
      <w:r w:rsidR="00C7440D" w:rsidRPr="00AB5B53">
        <w:rPr>
          <w:rFonts w:cstheme="minorHAnsi"/>
          <w:lang w:val="en-US"/>
        </w:rPr>
        <w:t xml:space="preserve"> </w:t>
      </w:r>
      <w:r w:rsidR="008B19FD" w:rsidRPr="00AB5B53">
        <w:rPr>
          <w:rFonts w:cstheme="minorHAnsi"/>
          <w:lang w:val="en-US"/>
        </w:rPr>
        <w:t>approaches</w:t>
      </w:r>
      <w:r w:rsidR="00C7440D" w:rsidRPr="00AB5B53">
        <w:rPr>
          <w:rFonts w:cstheme="minorHAnsi"/>
          <w:lang w:val="en-US"/>
        </w:rPr>
        <w:t xml:space="preserve"> </w:t>
      </w:r>
      <w:r w:rsidRPr="00AB5B53">
        <w:rPr>
          <w:rFonts w:cstheme="minorHAnsi"/>
          <w:lang w:val="en-US"/>
        </w:rPr>
        <w:t xml:space="preserve">are used </w:t>
      </w:r>
      <w:r w:rsidR="00C7440D" w:rsidRPr="00AB5B53">
        <w:rPr>
          <w:rFonts w:cstheme="minorHAnsi"/>
          <w:lang w:val="en-US"/>
        </w:rPr>
        <w:t>to calculate the effect of temperature on volume</w:t>
      </w:r>
      <w:r w:rsidR="00AE5C20" w:rsidRPr="00AB5B53">
        <w:rPr>
          <w:rFonts w:cstheme="minorHAnsi"/>
          <w:lang w:val="en-US"/>
        </w:rPr>
        <w:t xml:space="preserve"> expansion</w:t>
      </w:r>
      <w:r w:rsidR="009B3036" w:rsidRPr="00AB5B53">
        <w:rPr>
          <w:rFonts w:cstheme="minorHAnsi"/>
          <w:lang w:val="en-US"/>
        </w:rPr>
        <w:t>.</w:t>
      </w:r>
      <w:r w:rsidR="008B19FD" w:rsidRPr="00AB5B53">
        <w:rPr>
          <w:rFonts w:cstheme="minorHAnsi"/>
          <w:lang w:val="en-US"/>
        </w:rPr>
        <w:t xml:space="preserve"> </w:t>
      </w:r>
      <w:r w:rsidR="00740B3A" w:rsidRPr="00AB5B53">
        <w:rPr>
          <w:rFonts w:cstheme="minorHAnsi"/>
          <w:lang w:val="en-US"/>
        </w:rPr>
        <w:t>First, t</w:t>
      </w:r>
      <w:r w:rsidR="001631D0" w:rsidRPr="00AB5B53">
        <w:rPr>
          <w:rFonts w:cstheme="minorHAnsi"/>
          <w:lang w:val="en-US"/>
        </w:rPr>
        <w:t xml:space="preserve">he </w:t>
      </w:r>
      <w:r w:rsidR="00E96238" w:rsidRPr="00AB5B53">
        <w:rPr>
          <w:rFonts w:cstheme="minorHAnsi"/>
          <w:lang w:val="en-US"/>
        </w:rPr>
        <w:t xml:space="preserve">BM3 </w:t>
      </w:r>
      <w:proofErr w:type="spellStart"/>
      <w:r w:rsidR="008B19FD" w:rsidRPr="00AB5B53">
        <w:rPr>
          <w:rFonts w:cstheme="minorHAnsi"/>
          <w:lang w:val="en-US"/>
        </w:rPr>
        <w:t>EoS</w:t>
      </w:r>
      <w:proofErr w:type="spellEnd"/>
      <w:r w:rsidR="008B19FD" w:rsidRPr="00AB5B53">
        <w:rPr>
          <w:rFonts w:cstheme="minorHAnsi"/>
          <w:lang w:val="en-US"/>
        </w:rPr>
        <w:t xml:space="preserve"> </w:t>
      </w:r>
      <w:r w:rsidR="0053637A" w:rsidRPr="00AB5B53">
        <w:rPr>
          <w:rFonts w:cstheme="minorHAnsi"/>
          <w:lang w:val="en-US"/>
        </w:rPr>
        <w:t xml:space="preserve">is recalculated </w:t>
      </w:r>
      <w:r w:rsidR="008B19FD" w:rsidRPr="00AB5B53">
        <w:rPr>
          <w:rFonts w:cstheme="minorHAnsi"/>
          <w:lang w:val="en-US"/>
        </w:rPr>
        <w:t>at successively higher temperatures</w:t>
      </w:r>
      <w:r w:rsidR="00EC4246" w:rsidRPr="00AB5B53">
        <w:rPr>
          <w:rFonts w:cstheme="minorHAnsi"/>
          <w:lang w:val="en-US"/>
        </w:rPr>
        <w:t xml:space="preserve"> along the isotherms</w:t>
      </w:r>
      <w:r w:rsidR="004B38AA" w:rsidRPr="00AB5B53">
        <w:rPr>
          <w:rFonts w:cstheme="minorHAnsi"/>
          <w:lang w:val="en-US"/>
        </w:rPr>
        <w:t xml:space="preserve">, here referred to as </w:t>
      </w:r>
      <w:r w:rsidR="008B407C" w:rsidRPr="00AB5B53">
        <w:rPr>
          <w:rFonts w:cstheme="minorHAnsi"/>
          <w:lang w:val="en-US"/>
        </w:rPr>
        <w:t>HT-</w:t>
      </w:r>
      <w:r w:rsidR="00E96238" w:rsidRPr="00AB5B53">
        <w:rPr>
          <w:rFonts w:cstheme="minorHAnsi"/>
          <w:lang w:val="en-US"/>
        </w:rPr>
        <w:t>BM3</w:t>
      </w:r>
      <w:r w:rsidR="00050A3A" w:rsidRPr="00AB5B53">
        <w:rPr>
          <w:rFonts w:cstheme="minorHAnsi"/>
          <w:lang w:val="en-US"/>
        </w:rPr>
        <w:t xml:space="preserve">. </w:t>
      </w:r>
      <w:r w:rsidR="001A6BDB" w:rsidRPr="00AB5B53">
        <w:rPr>
          <w:rFonts w:cstheme="minorHAnsi"/>
          <w:lang w:val="en-US"/>
        </w:rPr>
        <w:t xml:space="preserve">Note that this approach does not meet the thermodynamic requirement </w:t>
      </w:r>
      <m:oMath>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r>
          <w:rPr>
            <w:rFonts w:ascii="Cambria Math" w:eastAsiaTheme="minorEastAsia" w:hAnsi="Cambria Math" w:cstheme="minorHAnsi"/>
            <w:lang w:val="en-US"/>
          </w:rPr>
          <m:t>=0</m:t>
        </m:r>
      </m:oMath>
      <w:r w:rsidR="001A6BDB" w:rsidRPr="00AB5B53">
        <w:rPr>
          <w:rFonts w:cstheme="minorHAnsi"/>
          <w:lang w:val="en-US"/>
        </w:rPr>
        <w:t xml:space="preserve"> at 0 K. </w:t>
      </w:r>
      <w:r w:rsidR="008B407C" w:rsidRPr="00AB5B53">
        <w:rPr>
          <w:rFonts w:cstheme="minorHAnsi"/>
          <w:lang w:val="en-US"/>
        </w:rPr>
        <w:t>Notwithstanding, t</w:t>
      </w:r>
      <w:r w:rsidR="001631D0" w:rsidRPr="00AB5B53">
        <w:rPr>
          <w:rFonts w:eastAsiaTheme="minorEastAsia" w:cstheme="minorHAnsi"/>
          <w:lang w:val="en-US"/>
        </w:rPr>
        <w:t>he temperature effect on</w:t>
      </w:r>
      <w:r w:rsidR="00953F84" w:rsidRPr="00AB5B53">
        <w:rPr>
          <w:rFonts w:eastAsiaTheme="minorEastAsia" w:cstheme="minorHAnsi"/>
          <w:lang w:val="en-US"/>
        </w:rPr>
        <w:t xml:space="preserve"> the bulk modulus</w:t>
      </w:r>
      <w:r w:rsidR="001631D0" w:rsidRPr="00AB5B53">
        <w:rPr>
          <w:rFonts w:eastAsiaTheme="minorEastAsia" w:cstheme="minorHAnsi"/>
          <w:lang w:val="en-US"/>
        </w:rPr>
        <w:t xml:space="preserve"> </w:t>
      </w:r>
      <w:r w:rsidR="00953F84" w:rsidRPr="00AB5B53">
        <w:rPr>
          <w:rFonts w:eastAsiaTheme="minorEastAsia" w:cstheme="minorHAnsi"/>
          <w:lang w:val="en-US"/>
        </w:rPr>
        <w:t>(</w:t>
      </w:r>
      <w:r w:rsidR="001631D0" w:rsidRPr="00AB5B53">
        <w:rPr>
          <w:rFonts w:eastAsiaTheme="minorEastAsia" w:cstheme="minorHAnsi"/>
          <w:i/>
          <w:lang w:val="en-US"/>
        </w:rPr>
        <w:t>K</w:t>
      </w:r>
      <w:r w:rsidR="001631D0" w:rsidRPr="00AB5B53">
        <w:rPr>
          <w:rFonts w:eastAsiaTheme="minorEastAsia" w:cstheme="minorHAnsi"/>
          <w:i/>
          <w:vertAlign w:val="subscript"/>
          <w:lang w:val="en-US"/>
        </w:rPr>
        <w:t>T</w:t>
      </w:r>
      <w:r w:rsidR="00953F84" w:rsidRPr="00AB5B53">
        <w:rPr>
          <w:rFonts w:eastAsiaTheme="minorEastAsia" w:cstheme="minorHAnsi"/>
          <w:lang w:val="en-US"/>
        </w:rPr>
        <w:t xml:space="preserve">; </w:t>
      </w:r>
      <w:r w:rsidR="009B1D48" w:rsidRPr="00AB5B53">
        <w:rPr>
          <w:rFonts w:eastAsiaTheme="minorEastAsia" w:cstheme="minorHAnsi"/>
          <w:lang w:val="en-US"/>
        </w:rPr>
        <w:t xml:space="preserve">replacing </w:t>
      </w:r>
      <w:r w:rsidR="009B1D48" w:rsidRPr="00AB5B53">
        <w:rPr>
          <w:rFonts w:eastAsiaTheme="minorEastAsia" w:cstheme="minorHAnsi"/>
          <w:i/>
          <w:lang w:val="en-US"/>
        </w:rPr>
        <w:t>K</w:t>
      </w:r>
      <w:r w:rsidR="009B1D48" w:rsidRPr="00AB5B53">
        <w:rPr>
          <w:rFonts w:eastAsiaTheme="minorEastAsia" w:cstheme="minorHAnsi"/>
          <w:i/>
          <w:vertAlign w:val="subscript"/>
          <w:lang w:val="en-US"/>
        </w:rPr>
        <w:t>0</w:t>
      </w:r>
      <w:r w:rsidR="00F76BB6" w:rsidRPr="00AB5B53">
        <w:rPr>
          <w:rFonts w:eastAsiaTheme="minorEastAsia" w:cstheme="minorHAnsi"/>
          <w:lang w:val="en-US"/>
        </w:rPr>
        <w:t xml:space="preserve"> in Eq. 1)</w:t>
      </w:r>
      <w:r w:rsidR="009B1D48" w:rsidRPr="00AB5B53">
        <w:rPr>
          <w:rFonts w:eastAsiaTheme="minorEastAsia" w:cstheme="minorHAnsi"/>
          <w:lang w:val="en-US"/>
        </w:rPr>
        <w:t xml:space="preserve"> </w:t>
      </w:r>
      <w:r w:rsidR="00AB42B6" w:rsidRPr="00AB5B53">
        <w:rPr>
          <w:rFonts w:eastAsiaTheme="minorEastAsia" w:cstheme="minorHAnsi"/>
          <w:lang w:val="en-US"/>
        </w:rPr>
        <w:t>i</w:t>
      </w:r>
      <w:r w:rsidR="001631D0" w:rsidRPr="00AB5B53">
        <w:rPr>
          <w:rFonts w:eastAsiaTheme="minorEastAsia" w:cstheme="minorHAnsi"/>
          <w:lang w:val="en-US"/>
        </w:rPr>
        <w:t>s</w:t>
      </w:r>
      <w:r w:rsidR="00AB42B6" w:rsidRPr="00AB5B53">
        <w:rPr>
          <w:rFonts w:eastAsiaTheme="minorEastAsia" w:cstheme="minorHAnsi"/>
          <w:lang w:val="en-US"/>
        </w:rPr>
        <w:t xml:space="preserve"> given by</w:t>
      </w:r>
      <w:r w:rsidR="001631D0" w:rsidRPr="00AB5B53">
        <w:rPr>
          <w:rFonts w:eastAsiaTheme="minorEastAsia" w:cstheme="minorHAnsi"/>
          <w:lang w:val="en-US"/>
        </w:rPr>
        <w:t>:</w:t>
      </w:r>
    </w:p>
    <w:p w14:paraId="05280A75" w14:textId="28E7A025" w:rsidR="00994F30" w:rsidRPr="00AB5B53" w:rsidRDefault="0029352E" w:rsidP="006308E3">
      <w:pPr>
        <w:spacing w:line="480" w:lineRule="auto"/>
        <w:jc w:val="right"/>
        <w:rPr>
          <w:rFonts w:eastAsiaTheme="minorEastAsia" w:cstheme="minorHAnsi"/>
          <w:lang w:val="en-US"/>
        </w:rPr>
      </w:pP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K</m:t>
            </m:r>
          </m:e>
          <m:sub>
            <m:r>
              <w:rPr>
                <w:rFonts w:ascii="Cambria Math" w:eastAsiaTheme="minorEastAsia" w:hAnsi="Cambria Math" w:cstheme="minorHAnsi"/>
                <w:lang w:val="en-US"/>
              </w:rPr>
              <m:t>T</m:t>
            </m:r>
          </m:sub>
        </m:sSub>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K</m:t>
            </m:r>
          </m:e>
          <m:sub>
            <m:r>
              <w:rPr>
                <w:rFonts w:ascii="Cambria Math" w:eastAsiaTheme="minorEastAsia" w:hAnsi="Cambria Math" w:cstheme="minorHAnsi"/>
                <w:lang w:val="en-US"/>
              </w:rPr>
              <m:t>T0</m:t>
            </m:r>
          </m:sub>
        </m:sSub>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d>
          <m:dPr>
            <m:ctrlPr>
              <w:rPr>
                <w:rFonts w:ascii="Cambria Math" w:eastAsiaTheme="minorEastAsia" w:hAnsi="Cambria Math" w:cstheme="minorHAnsi"/>
                <w:i/>
                <w:lang w:val="en-US"/>
              </w:rPr>
            </m:ctrlPr>
          </m:dPr>
          <m:e>
            <m:r>
              <w:rPr>
                <w:rFonts w:ascii="Cambria Math" w:eastAsiaTheme="minorEastAsia" w:hAnsi="Cambria Math" w:cstheme="minorHAnsi"/>
                <w:lang w:val="en-US"/>
              </w:rPr>
              <m:t>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T</m:t>
                </m:r>
              </m:e>
              <m:sub>
                <m:r>
                  <w:rPr>
                    <w:rFonts w:ascii="Cambria Math" w:eastAsiaTheme="minorEastAsia" w:hAnsi="Cambria Math" w:cstheme="minorHAnsi"/>
                    <w:lang w:val="en-US"/>
                  </w:rPr>
                  <m:t>0</m:t>
                </m:r>
              </m:sub>
            </m:sSub>
          </m:e>
        </m:d>
        <m:r>
          <w:rPr>
            <w:rFonts w:ascii="Cambria Math" w:eastAsiaTheme="minorEastAsia" w:hAnsi="Cambria Math" w:cstheme="minorHAnsi"/>
            <w:lang w:val="en-US"/>
          </w:rPr>
          <m:t>,</m:t>
        </m:r>
      </m:oMath>
      <w:r w:rsidR="00FD6CFC" w:rsidRPr="00AB5B53">
        <w:rPr>
          <w:rFonts w:eastAsiaTheme="minorEastAsia" w:cstheme="minorHAnsi"/>
          <w:lang w:val="en-US"/>
        </w:rPr>
        <w:t xml:space="preserve"> </w:t>
      </w:r>
      <w:r w:rsidR="00FD6CFC" w:rsidRPr="00AB5B53">
        <w:rPr>
          <w:rFonts w:eastAsiaTheme="minorEastAsia" w:cstheme="minorHAnsi"/>
          <w:lang w:val="en-US"/>
        </w:rPr>
        <w:tab/>
      </w:r>
      <w:r w:rsidR="00FD6CFC" w:rsidRPr="00AB5B53">
        <w:rPr>
          <w:rFonts w:eastAsiaTheme="minorEastAsia" w:cstheme="minorHAnsi"/>
          <w:lang w:val="en-US"/>
        </w:rPr>
        <w:tab/>
      </w:r>
      <w:r w:rsidR="00B157D5" w:rsidRPr="00AB5B53">
        <w:rPr>
          <w:rFonts w:eastAsiaTheme="minorEastAsia" w:cstheme="minorHAnsi"/>
          <w:lang w:val="en-US"/>
        </w:rPr>
        <w:tab/>
      </w:r>
      <w:r w:rsidR="00B157D5" w:rsidRPr="00AB5B53">
        <w:rPr>
          <w:rFonts w:eastAsiaTheme="minorEastAsia" w:cstheme="minorHAnsi"/>
          <w:lang w:val="en-US"/>
        </w:rPr>
        <w:tab/>
      </w:r>
      <w:r w:rsidR="00B157D5" w:rsidRPr="00AB5B53">
        <w:rPr>
          <w:rFonts w:eastAsiaTheme="minorEastAsia" w:cstheme="minorHAnsi"/>
          <w:lang w:val="en-US"/>
        </w:rPr>
        <w:tab/>
      </w:r>
      <w:r w:rsidR="00B157D5" w:rsidRPr="00AB5B53">
        <w:rPr>
          <w:rFonts w:eastAsiaTheme="minorEastAsia" w:cstheme="minorHAnsi"/>
          <w:lang w:val="en-US"/>
        </w:rPr>
        <w:tab/>
      </w:r>
      <w:r w:rsidR="00FD6CFC" w:rsidRPr="00AB5B53">
        <w:rPr>
          <w:rFonts w:eastAsiaTheme="minorEastAsia" w:cstheme="minorHAnsi"/>
          <w:lang w:val="en-US"/>
        </w:rPr>
        <w:t>(2)</w:t>
      </w:r>
    </w:p>
    <w:p w14:paraId="7BCF4C72" w14:textId="6F39B7A1" w:rsidR="00932FFF" w:rsidRPr="00AB5B53" w:rsidRDefault="00FD6CFC" w:rsidP="005F709B">
      <w:pPr>
        <w:spacing w:line="480" w:lineRule="auto"/>
        <w:rPr>
          <w:rFonts w:eastAsiaTheme="minorEastAsia" w:cstheme="minorHAnsi"/>
          <w:lang w:val="en-US"/>
        </w:rPr>
      </w:pPr>
      <w:r w:rsidRPr="00AB5B53">
        <w:rPr>
          <w:rFonts w:cstheme="minorHAnsi"/>
          <w:lang w:val="en-US"/>
        </w:rPr>
        <w:lastRenderedPageBreak/>
        <w:t xml:space="preserve">where </w:t>
      </w:r>
      <m:oMath>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oMath>
      <w:r w:rsidRPr="00AB5B53">
        <w:rPr>
          <w:rFonts w:eastAsiaTheme="minorEastAsia" w:cstheme="minorHAnsi"/>
          <w:lang w:val="en-US"/>
        </w:rPr>
        <w:t xml:space="preserve"> is the temperature derivative of the bulk modulus and </w:t>
      </w:r>
      <w:r w:rsidRPr="00AB5B53">
        <w:rPr>
          <w:rFonts w:eastAsiaTheme="minorEastAsia" w:cstheme="minorHAnsi"/>
          <w:i/>
          <w:lang w:val="en-US"/>
        </w:rPr>
        <w:t>T</w:t>
      </w:r>
      <w:r w:rsidRPr="00AB5B53">
        <w:rPr>
          <w:rFonts w:eastAsiaTheme="minorEastAsia" w:cstheme="minorHAnsi"/>
          <w:i/>
          <w:vertAlign w:val="subscript"/>
          <w:lang w:val="en-US"/>
        </w:rPr>
        <w:t>0</w:t>
      </w:r>
      <w:r w:rsidRPr="00AB5B53">
        <w:rPr>
          <w:rFonts w:eastAsiaTheme="minorEastAsia" w:cstheme="minorHAnsi"/>
          <w:lang w:val="en-US"/>
        </w:rPr>
        <w:t xml:space="preserve"> is the reference temperature (300 </w:t>
      </w:r>
      <w:proofErr w:type="gramStart"/>
      <w:r w:rsidRPr="00AB5B53">
        <w:rPr>
          <w:rFonts w:eastAsiaTheme="minorEastAsia" w:cstheme="minorHAnsi"/>
          <w:lang w:val="en-US"/>
        </w:rPr>
        <w:t>K).</w:t>
      </w:r>
      <w:proofErr w:type="gramEnd"/>
      <w:r w:rsidRPr="00AB5B53">
        <w:rPr>
          <w:rFonts w:eastAsiaTheme="minorEastAsia" w:cstheme="minorHAnsi"/>
          <w:lang w:val="en-US"/>
        </w:rPr>
        <w:t xml:space="preserve"> </w:t>
      </w:r>
      <w:r w:rsidR="00932FFF" w:rsidRPr="00AB5B53">
        <w:rPr>
          <w:rFonts w:cstheme="minorHAnsi"/>
          <w:lang w:val="en-US"/>
        </w:rPr>
        <w:t xml:space="preserve">We assume </w:t>
      </w:r>
      <m:oMath>
        <m:sSubSup>
          <m:sSubSupPr>
            <m:ctrlPr>
              <w:rPr>
                <w:rFonts w:ascii="Cambria Math" w:hAnsi="Cambria Math" w:cstheme="minorHAnsi"/>
                <w:i/>
                <w:lang w:val="en-US"/>
              </w:rPr>
            </m:ctrlPr>
          </m:sSubSupPr>
          <m:e>
            <m:r>
              <w:rPr>
                <w:rFonts w:ascii="Cambria Math" w:hAnsi="Cambria Math" w:cstheme="minorHAnsi"/>
                <w:lang w:val="en-US"/>
              </w:rPr>
              <m:t>K</m:t>
            </m:r>
          </m:e>
          <m:sub>
            <m:r>
              <w:rPr>
                <w:rFonts w:ascii="Cambria Math" w:hAnsi="Cambria Math" w:cstheme="minorHAnsi"/>
                <w:lang w:val="en-US"/>
              </w:rPr>
              <m:t>T</m:t>
            </m:r>
          </m:sub>
          <m:sup>
            <m:r>
              <w:rPr>
                <w:rFonts w:ascii="Cambria Math" w:hAnsi="Cambria Math" w:cstheme="minorHAnsi"/>
                <w:lang w:val="en-US"/>
              </w:rPr>
              <m:t>'</m:t>
            </m:r>
          </m:sup>
        </m:sSubSup>
      </m:oMath>
      <w:r w:rsidR="00932FFF" w:rsidRPr="00AB5B53">
        <w:rPr>
          <w:rFonts w:eastAsiaTheme="minorEastAsia" w:cstheme="minorHAnsi"/>
          <w:lang w:val="en-US"/>
        </w:rPr>
        <w:t xml:space="preserve"> to be constant with temperature</w:t>
      </w:r>
      <w:r w:rsidR="009B1D48" w:rsidRPr="00AB5B53">
        <w:rPr>
          <w:rFonts w:eastAsiaTheme="minorEastAsia" w:cstheme="minorHAnsi"/>
          <w:lang w:val="en-US"/>
        </w:rPr>
        <w:t xml:space="preserve">, but it can </w:t>
      </w:r>
      <w:r w:rsidR="00F662C2" w:rsidRPr="00AB5B53">
        <w:rPr>
          <w:rFonts w:eastAsiaTheme="minorEastAsia" w:cstheme="minorHAnsi"/>
          <w:lang w:val="en-US"/>
        </w:rPr>
        <w:t>adopt</w:t>
      </w:r>
      <w:r w:rsidR="009B1D48" w:rsidRPr="00AB5B53">
        <w:rPr>
          <w:rFonts w:eastAsiaTheme="minorEastAsia" w:cstheme="minorHAnsi"/>
          <w:lang w:val="en-US"/>
        </w:rPr>
        <w:t xml:space="preserve"> a similar expression as </w:t>
      </w:r>
      <w:r w:rsidR="009B1D48" w:rsidRPr="00AB5B53">
        <w:rPr>
          <w:rFonts w:eastAsiaTheme="minorEastAsia" w:cstheme="minorHAnsi"/>
          <w:i/>
          <w:lang w:val="en-US"/>
        </w:rPr>
        <w:t>K</w:t>
      </w:r>
      <w:r w:rsidR="009B1D48" w:rsidRPr="00AB5B53">
        <w:rPr>
          <w:rFonts w:eastAsiaTheme="minorEastAsia" w:cstheme="minorHAnsi"/>
          <w:i/>
          <w:vertAlign w:val="subscript"/>
          <w:lang w:val="en-US"/>
        </w:rPr>
        <w:t>T</w:t>
      </w:r>
      <w:r w:rsidR="00932FFF" w:rsidRPr="00AB5B53">
        <w:rPr>
          <w:rFonts w:eastAsiaTheme="minorEastAsia" w:cstheme="minorHAnsi"/>
          <w:lang w:val="en-US"/>
        </w:rPr>
        <w:t xml:space="preserve">. </w:t>
      </w:r>
    </w:p>
    <w:p w14:paraId="7AEAF4B5" w14:textId="24510F53" w:rsidR="001631D0" w:rsidRPr="00AB5B53" w:rsidRDefault="009B1D48" w:rsidP="005F709B">
      <w:pPr>
        <w:spacing w:line="480" w:lineRule="auto"/>
        <w:rPr>
          <w:rFonts w:cstheme="minorHAnsi"/>
          <w:lang w:val="en-US"/>
        </w:rPr>
      </w:pPr>
      <w:r w:rsidRPr="00AB5B53">
        <w:rPr>
          <w:rFonts w:cstheme="minorHAnsi"/>
          <w:lang w:val="en-US"/>
        </w:rPr>
        <w:t>T</w:t>
      </w:r>
      <w:r w:rsidR="00AB42B6" w:rsidRPr="00AB5B53">
        <w:rPr>
          <w:rFonts w:cstheme="minorHAnsi"/>
          <w:lang w:val="en-US"/>
        </w:rPr>
        <w:t>he temperature effect on</w:t>
      </w:r>
      <w:r w:rsidR="00953F84" w:rsidRPr="00AB5B53">
        <w:rPr>
          <w:rFonts w:cstheme="minorHAnsi"/>
          <w:lang w:val="en-US"/>
        </w:rPr>
        <w:t xml:space="preserve"> the unit cell volume at reference pressure</w:t>
      </w:r>
      <w:r w:rsidR="00AB42B6" w:rsidRPr="00AB5B53">
        <w:rPr>
          <w:rFonts w:cstheme="minorHAnsi"/>
          <w:lang w:val="en-US"/>
        </w:rPr>
        <w:t xml:space="preserve"> </w:t>
      </w:r>
      <w:r w:rsidR="00953F84" w:rsidRPr="00AB5B53">
        <w:rPr>
          <w:rFonts w:cstheme="minorHAnsi"/>
          <w:lang w:val="en-US"/>
        </w:rPr>
        <w:t>(</w:t>
      </w:r>
      <m:oMath>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0T</m:t>
            </m:r>
          </m:sub>
        </m:sSub>
      </m:oMath>
      <w:r w:rsidR="00953F84" w:rsidRPr="00AB5B53">
        <w:rPr>
          <w:rFonts w:eastAsiaTheme="minorEastAsia" w:cstheme="minorHAnsi"/>
          <w:lang w:val="en-US"/>
        </w:rPr>
        <w:t>)</w:t>
      </w:r>
      <w:r w:rsidR="00AB42B6" w:rsidRPr="00AB5B53">
        <w:rPr>
          <w:rFonts w:cstheme="minorHAnsi"/>
          <w:lang w:val="en-US"/>
        </w:rPr>
        <w:t xml:space="preserve"> </w:t>
      </w:r>
      <w:r w:rsidRPr="00AB5B53">
        <w:rPr>
          <w:rFonts w:cstheme="minorHAnsi"/>
          <w:lang w:val="en-US"/>
        </w:rPr>
        <w:t xml:space="preserve">(replacing </w:t>
      </w:r>
      <w:r w:rsidRPr="00AB5B53">
        <w:rPr>
          <w:rFonts w:cstheme="minorHAnsi"/>
          <w:i/>
          <w:lang w:val="en-US"/>
        </w:rPr>
        <w:t>V</w:t>
      </w:r>
      <w:r w:rsidRPr="00AB5B53">
        <w:rPr>
          <w:rFonts w:cstheme="minorHAnsi"/>
          <w:i/>
          <w:vertAlign w:val="subscript"/>
          <w:lang w:val="en-US"/>
        </w:rPr>
        <w:t>0</w:t>
      </w:r>
      <w:r w:rsidR="00F76BB6" w:rsidRPr="00AB5B53">
        <w:rPr>
          <w:rFonts w:cstheme="minorHAnsi"/>
          <w:lang w:val="en-US"/>
        </w:rPr>
        <w:t xml:space="preserve"> in Eq. 1)</w:t>
      </w:r>
      <w:r w:rsidRPr="00AB5B53">
        <w:rPr>
          <w:rFonts w:cstheme="minorHAnsi"/>
          <w:lang w:val="en-US"/>
        </w:rPr>
        <w:t xml:space="preserve"> </w:t>
      </w:r>
      <w:r w:rsidR="00AB42B6" w:rsidRPr="00AB5B53">
        <w:rPr>
          <w:rFonts w:cstheme="minorHAnsi"/>
          <w:lang w:val="en-US"/>
        </w:rPr>
        <w:t xml:space="preserve">is given by: </w:t>
      </w:r>
    </w:p>
    <w:p w14:paraId="38DBAD9C" w14:textId="30F08C95" w:rsidR="007802E7" w:rsidRPr="00AB5B53" w:rsidRDefault="0029352E" w:rsidP="006308E3">
      <w:pPr>
        <w:spacing w:line="480" w:lineRule="auto"/>
        <w:jc w:val="right"/>
        <w:rPr>
          <w:rFonts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0T</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func>
          <m:funcPr>
            <m:ctrlPr>
              <w:rPr>
                <w:rFonts w:ascii="Cambria Math" w:hAnsi="Cambria Math" w:cstheme="minorHAnsi"/>
                <w:i/>
                <w:lang w:val="en-US"/>
              </w:rPr>
            </m:ctrlPr>
          </m:funcPr>
          <m:fName>
            <m:r>
              <m:rPr>
                <m:sty m:val="p"/>
              </m:rPr>
              <w:rPr>
                <w:rFonts w:ascii="Cambria Math" w:hAnsi="Cambria Math" w:cstheme="minorHAnsi"/>
                <w:lang w:val="en-US"/>
              </w:rPr>
              <m:t>exp</m:t>
            </m:r>
          </m:fName>
          <m:e>
            <m:d>
              <m:dPr>
                <m:begChr m:val="["/>
                <m:endChr m:val="]"/>
                <m:ctrlPr>
                  <w:rPr>
                    <w:rFonts w:ascii="Cambria Math" w:hAnsi="Cambria Math" w:cstheme="minorHAnsi"/>
                    <w:i/>
                    <w:lang w:val="en-US"/>
                  </w:rPr>
                </m:ctrlPr>
              </m:dPr>
              <m:e>
                <m:nary>
                  <m:naryPr>
                    <m:limLoc m:val="subSup"/>
                    <m:ctrlPr>
                      <w:rPr>
                        <w:rFonts w:ascii="Cambria Math" w:hAnsi="Cambria Math" w:cstheme="minorHAnsi"/>
                        <w:i/>
                        <w:lang w:val="en-US"/>
                      </w:rPr>
                    </m:ctrlPr>
                  </m:naryPr>
                  <m:sub>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sub>
                  <m:sup>
                    <m:r>
                      <w:rPr>
                        <w:rFonts w:ascii="Cambria Math" w:hAnsi="Cambria Math" w:cstheme="minorHAnsi"/>
                        <w:lang w:val="en-US"/>
                      </w:rPr>
                      <m:t>T</m:t>
                    </m:r>
                  </m:sup>
                  <m:e>
                    <m:r>
                      <w:rPr>
                        <w:rFonts w:ascii="Cambria Math" w:hAnsi="Cambria Math" w:cstheme="minorHAnsi"/>
                        <w:lang w:val="en-US"/>
                      </w:rPr>
                      <m:t>αdT</m:t>
                    </m:r>
                  </m:e>
                </m:nary>
              </m:e>
            </m:d>
          </m:e>
        </m:func>
      </m:oMath>
      <w:r w:rsidR="00AC49E6" w:rsidRPr="00AB5B53">
        <w:rPr>
          <w:rFonts w:eastAsiaTheme="minorEastAsia" w:cstheme="minorHAnsi"/>
          <w:lang w:val="en-US"/>
        </w:rPr>
        <w:t>,</w:t>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6308E3" w:rsidRPr="00AB5B53">
        <w:rPr>
          <w:rFonts w:eastAsiaTheme="minorEastAsia" w:cstheme="minorHAnsi"/>
          <w:lang w:val="en-US"/>
        </w:rPr>
        <w:tab/>
      </w:r>
      <w:r w:rsidR="00996622" w:rsidRPr="00AB5B53">
        <w:rPr>
          <w:rFonts w:eastAsiaTheme="minorEastAsia" w:cstheme="minorHAnsi"/>
          <w:lang w:val="en-US"/>
        </w:rPr>
        <w:t>(</w:t>
      </w:r>
      <w:r w:rsidR="00DE5DF1" w:rsidRPr="00AB5B53">
        <w:rPr>
          <w:rFonts w:eastAsiaTheme="minorEastAsia" w:cstheme="minorHAnsi"/>
          <w:lang w:val="en-US"/>
        </w:rPr>
        <w:t>3</w:t>
      </w:r>
      <w:r w:rsidR="00996622" w:rsidRPr="00AB5B53">
        <w:rPr>
          <w:rFonts w:eastAsiaTheme="minorEastAsia" w:cstheme="minorHAnsi"/>
          <w:lang w:val="en-US"/>
        </w:rPr>
        <w:t>)</w:t>
      </w:r>
    </w:p>
    <w:p w14:paraId="37DCB6B0" w14:textId="77308FE2" w:rsidR="00AB42B6" w:rsidRPr="00AB5B53" w:rsidRDefault="0029352E" w:rsidP="006308E3">
      <w:pPr>
        <w:spacing w:line="480" w:lineRule="auto"/>
        <w:jc w:val="right"/>
        <w:rPr>
          <w:rFonts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0T</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r>
          <w:rPr>
            <w:rFonts w:ascii="Cambria Math" w:hAnsi="Cambria Math" w:cstheme="minorHAnsi"/>
            <w:lang w:val="en-US"/>
          </w:rPr>
          <m:t>*</m:t>
        </m:r>
        <m:func>
          <m:funcPr>
            <m:ctrlPr>
              <w:rPr>
                <w:rFonts w:ascii="Cambria Math" w:hAnsi="Cambria Math" w:cstheme="minorHAnsi"/>
                <w:i/>
                <w:lang w:val="en-US"/>
              </w:rPr>
            </m:ctrlPr>
          </m:funcPr>
          <m:fName>
            <m:r>
              <m:rPr>
                <m:sty m:val="p"/>
              </m:rPr>
              <w:rPr>
                <w:rFonts w:ascii="Cambria Math" w:hAnsi="Cambria Math" w:cstheme="minorHAnsi"/>
                <w:lang w:val="en-US"/>
              </w:rPr>
              <m:t>exp</m:t>
            </m:r>
          </m:fName>
          <m:e>
            <m:d>
              <m:dPr>
                <m:begChr m:val="["/>
                <m:endChr m:val="]"/>
                <m:ctrlPr>
                  <w:rPr>
                    <w:rFonts w:ascii="Cambria Math" w:hAnsi="Cambria Math" w:cstheme="minorHAnsi"/>
                    <w:i/>
                    <w:lang w:val="en-US"/>
                  </w:rPr>
                </m:ctrlPr>
              </m:dPr>
              <m:e>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0</m:t>
                        </m:r>
                      </m:sub>
                    </m:sSub>
                    <m:r>
                      <w:rPr>
                        <w:rFonts w:ascii="Cambria Math" w:hAnsi="Cambria Math" w:cstheme="minorHAnsi"/>
                        <w:lang w:val="en-US"/>
                      </w:rPr>
                      <m:t>T+</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sSup>
                      <m:sSupPr>
                        <m:ctrlPr>
                          <w:rPr>
                            <w:rFonts w:ascii="Cambria Math" w:hAnsi="Cambria Math" w:cstheme="minorHAnsi"/>
                            <w:i/>
                            <w:lang w:val="en-US"/>
                          </w:rPr>
                        </m:ctrlPr>
                      </m:sSupPr>
                      <m:e>
                        <m:r>
                          <w:rPr>
                            <w:rFonts w:ascii="Cambria Math" w:hAnsi="Cambria Math" w:cstheme="minorHAnsi"/>
                            <w:lang w:val="en-US"/>
                          </w:rPr>
                          <m:t>T</m:t>
                        </m:r>
                      </m:e>
                      <m:sup>
                        <m:r>
                          <w:rPr>
                            <w:rFonts w:ascii="Cambria Math" w:hAnsi="Cambria Math" w:cstheme="minorHAnsi"/>
                            <w:lang w:val="en-US"/>
                          </w:rPr>
                          <m:t>2</m:t>
                        </m:r>
                      </m:sup>
                    </m:sSup>
                    <m:r>
                      <w:rPr>
                        <w:rFonts w:ascii="Cambria Math" w:hAnsi="Cambria Math" w:cstheme="minorHAnsi"/>
                        <w:lang w:val="en-US"/>
                      </w:rPr>
                      <m:t>/2-</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2</m:t>
                        </m:r>
                      </m:sub>
                    </m:sSub>
                    <m:r>
                      <w:rPr>
                        <w:rFonts w:ascii="Cambria Math" w:hAnsi="Cambria Math" w:cstheme="minorHAnsi"/>
                        <w:lang w:val="en-US"/>
                      </w:rPr>
                      <m:t>/T</m:t>
                    </m:r>
                  </m:e>
                </m:d>
                <m:r>
                  <w:rPr>
                    <w:rFonts w:ascii="Cambria Math" w:hAnsi="Cambria Math" w:cstheme="minorHAnsi"/>
                    <w:lang w:val="en-US"/>
                  </w:rPr>
                  <m:t>-</m:t>
                </m:r>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0</m:t>
                        </m:r>
                      </m:sub>
                    </m:sSub>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sSubSup>
                      <m:sSubSupPr>
                        <m:ctrlPr>
                          <w:rPr>
                            <w:rFonts w:ascii="Cambria Math" w:hAnsi="Cambria Math" w:cstheme="minorHAnsi"/>
                            <w:i/>
                            <w:lang w:val="en-US"/>
                          </w:rPr>
                        </m:ctrlPr>
                      </m:sSubSupPr>
                      <m:e>
                        <m:r>
                          <w:rPr>
                            <w:rFonts w:ascii="Cambria Math" w:hAnsi="Cambria Math" w:cstheme="minorHAnsi"/>
                            <w:lang w:val="en-US"/>
                          </w:rPr>
                          <m:t>T</m:t>
                        </m:r>
                      </m:e>
                      <m:sub>
                        <m:r>
                          <w:rPr>
                            <w:rFonts w:ascii="Cambria Math" w:hAnsi="Cambria Math" w:cstheme="minorHAnsi"/>
                            <w:lang w:val="en-US"/>
                          </w:rPr>
                          <m:t>0</m:t>
                        </m:r>
                      </m:sub>
                      <m:sup>
                        <m:r>
                          <w:rPr>
                            <w:rFonts w:ascii="Cambria Math" w:hAnsi="Cambria Math" w:cstheme="minorHAnsi"/>
                            <w:lang w:val="en-US"/>
                          </w:rPr>
                          <m:t>2</m:t>
                        </m:r>
                      </m:sup>
                    </m:sSubSup>
                    <m:r>
                      <w:rPr>
                        <w:rFonts w:ascii="Cambria Math" w:hAnsi="Cambria Math" w:cstheme="minorHAnsi"/>
                        <w:lang w:val="en-US"/>
                      </w:rPr>
                      <m:t>/2-</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2</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e>
                </m:d>
              </m:e>
            </m:d>
            <m:r>
              <w:rPr>
                <w:rFonts w:ascii="Cambria Math" w:hAnsi="Cambria Math" w:cstheme="minorHAnsi"/>
                <w:lang w:val="en-US"/>
              </w:rPr>
              <m:t>,</m:t>
            </m:r>
          </m:e>
        </m:func>
      </m:oMath>
      <w:r w:rsidR="00FD6CFC" w:rsidRPr="00AB5B53">
        <w:rPr>
          <w:rFonts w:eastAsiaTheme="minorEastAsia" w:cstheme="minorHAnsi"/>
          <w:lang w:val="en-US"/>
        </w:rPr>
        <w:tab/>
      </w:r>
      <w:r w:rsidR="00FD6CFC" w:rsidRPr="00AB5B53">
        <w:rPr>
          <w:rFonts w:eastAsiaTheme="minorEastAsia" w:cstheme="minorHAnsi"/>
          <w:lang w:val="en-US"/>
        </w:rPr>
        <w:tab/>
        <w:t>(</w:t>
      </w:r>
      <w:r w:rsidR="00DE5DF1" w:rsidRPr="00AB5B53">
        <w:rPr>
          <w:rFonts w:eastAsiaTheme="minorEastAsia" w:cstheme="minorHAnsi"/>
          <w:lang w:val="en-US"/>
        </w:rPr>
        <w:t>4</w:t>
      </w:r>
      <w:r w:rsidR="00FD6CFC" w:rsidRPr="00AB5B53">
        <w:rPr>
          <w:rFonts w:eastAsiaTheme="minorEastAsia" w:cstheme="minorHAnsi"/>
          <w:lang w:val="en-US"/>
        </w:rPr>
        <w:t>)</w:t>
      </w:r>
    </w:p>
    <w:p w14:paraId="5D268058" w14:textId="6DBF0329" w:rsidR="00A06585" w:rsidRPr="00AB5B53" w:rsidRDefault="00FD6CFC" w:rsidP="005F709B">
      <w:pPr>
        <w:spacing w:line="480" w:lineRule="auto"/>
        <w:rPr>
          <w:rFonts w:cstheme="minorHAnsi"/>
          <w:lang w:val="en-US"/>
        </w:rPr>
      </w:pPr>
      <w:r w:rsidRPr="00AB5B53">
        <w:rPr>
          <w:rFonts w:cstheme="minorHAnsi"/>
          <w:lang w:val="en-US"/>
        </w:rPr>
        <w:t xml:space="preserve">where </w:t>
      </w:r>
      <w:r w:rsidR="00AB42B6" w:rsidRPr="00AB5B53">
        <w:rPr>
          <w:rFonts w:cstheme="minorHAnsi"/>
          <w:lang w:val="en-US"/>
        </w:rPr>
        <w:t>the thermal expansion coefficient</w:t>
      </w:r>
      <w:r w:rsidRPr="00AB5B53">
        <w:rPr>
          <w:rFonts w:cstheme="minorHAnsi"/>
          <w:lang w:val="en-US"/>
        </w:rPr>
        <w:t xml:space="preserve"> </w:t>
      </w:r>
      <w:r w:rsidR="00045F43" w:rsidRPr="00AB5B53">
        <w:rPr>
          <w:rFonts w:cstheme="minorHAnsi"/>
          <w:lang w:val="en-US"/>
        </w:rPr>
        <w:t>is</w:t>
      </w:r>
      <w:r w:rsidRPr="00AB5B53">
        <w:rPr>
          <w:rFonts w:cstheme="minorHAnsi"/>
          <w:lang w:val="en-US"/>
        </w:rPr>
        <w:t xml:space="preserve"> expressed as:</w:t>
      </w:r>
    </w:p>
    <w:p w14:paraId="7B1A8043" w14:textId="0B1354DF" w:rsidR="00A06585" w:rsidRPr="00AB5B53" w:rsidRDefault="00AB42B6" w:rsidP="00A06585">
      <w:pPr>
        <w:spacing w:line="480" w:lineRule="auto"/>
        <w:jc w:val="right"/>
        <w:rPr>
          <w:rFonts w:eastAsiaTheme="minorEastAsia" w:cstheme="minorHAnsi"/>
          <w:lang w:val="en-US"/>
        </w:rPr>
      </w:pPr>
      <w:r w:rsidRPr="00AB5B53">
        <w:rPr>
          <w:rFonts w:cstheme="minorHAnsi"/>
          <w:lang w:val="en-US"/>
        </w:rPr>
        <w:t xml:space="preserve"> </w:t>
      </w:r>
      <m:oMath>
        <m:r>
          <w:rPr>
            <w:rFonts w:ascii="Cambria Math" w:hAnsi="Cambria Math" w:cstheme="minorHAnsi"/>
            <w:lang w:val="en-US"/>
          </w:rPr>
          <m:t>α</m:t>
        </m:r>
        <m:d>
          <m:dPr>
            <m:ctrlPr>
              <w:rPr>
                <w:rFonts w:ascii="Cambria Math" w:hAnsi="Cambria Math" w:cstheme="minorHAnsi"/>
                <w:i/>
                <w:lang w:val="en-US"/>
              </w:rPr>
            </m:ctrlPr>
          </m:dPr>
          <m:e>
            <m:r>
              <w:rPr>
                <w:rFonts w:ascii="Cambria Math" w:hAnsi="Cambria Math" w:cstheme="minorHAnsi"/>
                <w:lang w:val="en-US"/>
              </w:rPr>
              <m:t>T</m:t>
            </m:r>
          </m:e>
        </m:d>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a</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a</m:t>
            </m:r>
          </m:e>
          <m:sub>
            <m:r>
              <w:rPr>
                <w:rFonts w:ascii="Cambria Math" w:eastAsiaTheme="minorEastAsia" w:hAnsi="Cambria Math" w:cstheme="minorHAnsi"/>
                <w:lang w:val="en-US"/>
              </w:rPr>
              <m:t>1</m:t>
            </m:r>
          </m:sub>
        </m:sSub>
        <m:r>
          <w:rPr>
            <w:rFonts w:ascii="Cambria Math" w:eastAsiaTheme="minorEastAsia" w:hAnsi="Cambria Math" w:cstheme="minorHAnsi"/>
            <w:lang w:val="en-US"/>
          </w:rPr>
          <m:t>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a</m:t>
            </m:r>
          </m:e>
          <m:sub>
            <m:r>
              <w:rPr>
                <w:rFonts w:ascii="Cambria Math" w:eastAsiaTheme="minorEastAsia" w:hAnsi="Cambria Math" w:cstheme="minorHAnsi"/>
                <w:lang w:val="en-US"/>
              </w:rPr>
              <m:t>2</m:t>
            </m:r>
          </m:sub>
        </m:sSub>
        <m:sSup>
          <m:sSupPr>
            <m:ctrlPr>
              <w:rPr>
                <w:rFonts w:ascii="Cambria Math" w:eastAsiaTheme="minorEastAsia" w:hAnsi="Cambria Math" w:cstheme="minorHAnsi"/>
                <w:i/>
                <w:lang w:val="en-US"/>
              </w:rPr>
            </m:ctrlPr>
          </m:sSupPr>
          <m:e>
            <m:r>
              <w:rPr>
                <w:rFonts w:ascii="Cambria Math" w:eastAsiaTheme="minorEastAsia" w:hAnsi="Cambria Math" w:cstheme="minorHAnsi"/>
                <w:lang w:val="en-US"/>
              </w:rPr>
              <m:t>T</m:t>
            </m:r>
          </m:e>
          <m:sup>
            <m:r>
              <w:rPr>
                <w:rFonts w:ascii="Cambria Math" w:eastAsiaTheme="minorEastAsia" w:hAnsi="Cambria Math" w:cstheme="minorHAnsi"/>
                <w:lang w:val="en-US"/>
              </w:rPr>
              <m:t>-2</m:t>
            </m:r>
          </m:sup>
        </m:sSup>
      </m:oMath>
      <w:r w:rsidR="00FD6CFC" w:rsidRPr="00AB5B53">
        <w:rPr>
          <w:rFonts w:eastAsiaTheme="minorEastAsia" w:cstheme="minorHAnsi"/>
          <w:lang w:val="en-US"/>
        </w:rPr>
        <w:t xml:space="preserve"> </w:t>
      </w:r>
      <w:r w:rsidR="00817F47" w:rsidRPr="00AB5B53">
        <w:rPr>
          <w:rFonts w:eastAsiaTheme="minorEastAsia" w:cstheme="minorHAnsi"/>
          <w:lang w:val="en-US"/>
        </w:rPr>
        <w:t>,</w:t>
      </w:r>
      <w:r w:rsidR="00817F47" w:rsidRPr="00AB5B53">
        <w:rPr>
          <w:rFonts w:eastAsiaTheme="minorEastAsia" w:cstheme="minorHAnsi"/>
          <w:lang w:val="en-US"/>
        </w:rPr>
        <w:tab/>
      </w:r>
      <w:r w:rsidR="00817F47" w:rsidRPr="00AB5B53">
        <w:rPr>
          <w:rFonts w:eastAsiaTheme="minorEastAsia" w:cstheme="minorHAnsi"/>
          <w:lang w:val="en-US"/>
        </w:rPr>
        <w:tab/>
      </w:r>
      <w:r w:rsidR="00817F47" w:rsidRPr="00AB5B53">
        <w:rPr>
          <w:rFonts w:eastAsiaTheme="minorEastAsia" w:cstheme="minorHAnsi"/>
          <w:lang w:val="en-US"/>
        </w:rPr>
        <w:tab/>
      </w:r>
      <w:r w:rsidR="00817F47" w:rsidRPr="00AB5B53">
        <w:rPr>
          <w:rFonts w:eastAsiaTheme="minorEastAsia" w:cstheme="minorHAnsi"/>
          <w:lang w:val="en-US"/>
        </w:rPr>
        <w:tab/>
      </w:r>
      <w:r w:rsidR="00817F47" w:rsidRPr="00AB5B53">
        <w:rPr>
          <w:rFonts w:eastAsiaTheme="minorEastAsia" w:cstheme="minorHAnsi"/>
          <w:lang w:val="en-US"/>
        </w:rPr>
        <w:tab/>
      </w:r>
      <w:r w:rsidR="00817F47" w:rsidRPr="00AB5B53">
        <w:rPr>
          <w:rFonts w:eastAsiaTheme="minorEastAsia" w:cstheme="minorHAnsi"/>
          <w:lang w:val="en-US"/>
        </w:rPr>
        <w:tab/>
      </w:r>
      <w:r w:rsidR="00817F47" w:rsidRPr="00AB5B53">
        <w:rPr>
          <w:rFonts w:eastAsiaTheme="minorEastAsia" w:cstheme="minorHAnsi"/>
          <w:lang w:val="en-US"/>
        </w:rPr>
        <w:tab/>
        <w:t>(5)</w:t>
      </w:r>
    </w:p>
    <w:p w14:paraId="636D2DD3" w14:textId="605F721C" w:rsidR="00B157D5" w:rsidRPr="00AB5B53" w:rsidRDefault="0050551D" w:rsidP="005F709B">
      <w:pPr>
        <w:spacing w:line="480" w:lineRule="auto"/>
        <w:rPr>
          <w:rFonts w:cstheme="minorHAnsi"/>
          <w:lang w:val="en-US"/>
        </w:rPr>
      </w:pPr>
      <w:r w:rsidRPr="00AB5B53">
        <w:rPr>
          <w:rFonts w:eastAsiaTheme="minorEastAsia" w:cstheme="minorHAnsi"/>
          <w:lang w:val="en-US"/>
        </w:rPr>
        <w:t>w</w:t>
      </w:r>
      <w:r w:rsidR="00A06585" w:rsidRPr="00AB5B53">
        <w:rPr>
          <w:rFonts w:eastAsiaTheme="minorEastAsia" w:cstheme="minorHAnsi"/>
          <w:lang w:val="en-US"/>
        </w:rPr>
        <w:t xml:space="preserve">here </w:t>
      </w:r>
      <m:oMath>
        <m:r>
          <w:rPr>
            <w:rFonts w:ascii="Cambria Math" w:hAnsi="Cambria Math" w:cstheme="minorHAnsi"/>
            <w:lang w:val="en-US"/>
          </w:rPr>
          <m:t>α=(1/V)</m:t>
        </m:r>
        <m:sSub>
          <m:sSubPr>
            <m:ctrlPr>
              <w:rPr>
                <w:rFonts w:ascii="Cambria Math" w:hAnsi="Cambria Math" w:cstheme="minorHAnsi"/>
                <w:i/>
                <w:lang w:val="en-US"/>
              </w:rPr>
            </m:ctrlPr>
          </m:sSubPr>
          <m:e>
            <m:r>
              <w:rPr>
                <w:rFonts w:ascii="Cambria Math" w:hAnsi="Cambria Math" w:cstheme="minorHAnsi"/>
                <w:lang w:val="en-US"/>
              </w:rPr>
              <m:t>(∂V/∂T)</m:t>
            </m:r>
          </m:e>
          <m:sub>
            <m:r>
              <w:rPr>
                <w:rFonts w:ascii="Cambria Math" w:hAnsi="Cambria Math" w:cstheme="minorHAnsi"/>
                <w:lang w:val="en-US"/>
              </w:rPr>
              <m:t>P</m:t>
            </m:r>
          </m:sub>
        </m:sSub>
      </m:oMath>
      <w:r w:rsidR="00FD6CFC" w:rsidRPr="00AB5B53">
        <w:rPr>
          <w:rFonts w:eastAsiaTheme="minorEastAsia" w:cstheme="minorHAnsi"/>
          <w:lang w:val="en-US"/>
        </w:rPr>
        <w:t xml:space="preserve"> is the volume thermal expansion coefficient </w:t>
      </w:r>
      <w:r w:rsidR="00FD6CFC" w:rsidRPr="00AB5B53">
        <w:rPr>
          <w:rFonts w:eastAsiaTheme="minorEastAsia" w:cstheme="minorHAnsi"/>
          <w:lang w:val="en-US"/>
        </w:rPr>
        <w:fldChar w:fldCharType="begin"/>
      </w:r>
      <w:r w:rsidR="00E57C9B" w:rsidRPr="00AB5B53">
        <w:rPr>
          <w:rFonts w:eastAsiaTheme="minorEastAsia" w:cstheme="minorHAnsi"/>
          <w:lang w:val="en-US"/>
        </w:rPr>
        <w:instrText xml:space="preserve"> ADDIN ZOTERO_ITEM CSL_CITATION {"citationID":"l4bcfsQW","properties":{"formattedCitation":"\\super 37\\nosupersub{}","plainCitation":"37","noteIndex":0},"citationItems":[{"id":1478,"uris":["http://zotero.org/users/local/wKi8B2cT/items/3QSXNBA4"],"itemData":{"id":1478,"type":"chapter","container-title":"AGU Reference Shelf","event-place":"Washington, D. C.","ISBN":"978-1-118-66819-1","note":"DOI: 10.1029/RF002p0029","page":"29-44","publisher":"American Geophysical Union","publisher-place":"Washington, D. C.","source":"DOI.org (Crossref)","title":"Thermal Expansion","URL":"http://doi.wiley.com/10.1029/RF002p0029","editor":[{"family":"Ahrens","given":"Thomas J."}],"author":[{"family":"Fei","given":"Yingwei"}],"accessed":{"date-parts":[["2024",10,1]]},"issued":{"date-parts":[["1995"]]}}}],"schema":"https://github.com/citation-style-language/schema/raw/master/csl-citation.json"} </w:instrText>
      </w:r>
      <w:r w:rsidR="00FD6CFC" w:rsidRPr="00AB5B53">
        <w:rPr>
          <w:rFonts w:eastAsiaTheme="minorEastAsia" w:cstheme="minorHAnsi"/>
          <w:lang w:val="en-US"/>
        </w:rPr>
        <w:fldChar w:fldCharType="separate"/>
      </w:r>
      <w:r w:rsidR="00E57C9B" w:rsidRPr="00AB5B53">
        <w:rPr>
          <w:rFonts w:ascii="Calibri" w:hAnsi="Calibri" w:cs="Calibri"/>
          <w:szCs w:val="24"/>
          <w:vertAlign w:val="superscript"/>
        </w:rPr>
        <w:t>37</w:t>
      </w:r>
      <w:r w:rsidR="00FD6CFC" w:rsidRPr="00AB5B53">
        <w:rPr>
          <w:rFonts w:eastAsiaTheme="minorEastAsia" w:cstheme="minorHAnsi"/>
          <w:lang w:val="en-US"/>
        </w:rPr>
        <w:fldChar w:fldCharType="end"/>
      </w:r>
      <w:r w:rsidR="00FD6CFC" w:rsidRPr="00AB5B53">
        <w:rPr>
          <w:rFonts w:eastAsiaTheme="minorEastAsia" w:cstheme="minorHAnsi"/>
          <w:lang w:val="en-US"/>
        </w:rPr>
        <w:t>.</w:t>
      </w:r>
      <w:r w:rsidR="00B1608E" w:rsidRPr="00AB5B53">
        <w:rPr>
          <w:rFonts w:eastAsiaTheme="minorEastAsia" w:cstheme="minorHAnsi"/>
          <w:lang w:val="en-US"/>
        </w:rPr>
        <w:t xml:space="preserve"> </w:t>
      </w:r>
      <w:r w:rsidR="00A25E8B" w:rsidRPr="00AB5B53">
        <w:rPr>
          <w:rFonts w:cstheme="minorHAnsi"/>
          <w:lang w:val="en-US"/>
        </w:rPr>
        <w:t>W</w:t>
      </w:r>
      <w:r w:rsidR="00B157D5" w:rsidRPr="00AB5B53">
        <w:rPr>
          <w:rFonts w:cstheme="minorHAnsi"/>
          <w:lang w:val="en-US"/>
        </w:rPr>
        <w:t xml:space="preserve">e optimized </w:t>
      </w:r>
      <w:r w:rsidR="00E138A3" w:rsidRPr="00AB5B53">
        <w:rPr>
          <w:rFonts w:cstheme="minorHAnsi"/>
          <w:lang w:val="en-US"/>
        </w:rPr>
        <w:t xml:space="preserve">the </w:t>
      </w:r>
      <w:r w:rsidR="00B157D5" w:rsidRPr="00AB5B53">
        <w:rPr>
          <w:rFonts w:cstheme="minorHAnsi"/>
          <w:lang w:val="en-US"/>
        </w:rPr>
        <w:t xml:space="preserve">parameters </w:t>
      </w:r>
      <m:oMath>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T0</m:t>
            </m:r>
          </m:sub>
        </m:sSub>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K</m:t>
            </m:r>
          </m:e>
          <m:sub>
            <m:r>
              <w:rPr>
                <w:rFonts w:ascii="Cambria Math" w:hAnsi="Cambria Math" w:cstheme="minorHAnsi"/>
                <w:lang w:val="en-US"/>
              </w:rPr>
              <m:t>T</m:t>
            </m:r>
          </m:sub>
          <m:sup>
            <m:r>
              <w:rPr>
                <w:rFonts w:ascii="Cambria Math" w:hAnsi="Cambria Math" w:cstheme="minorHAnsi"/>
                <w:lang w:val="en-US"/>
              </w:rPr>
              <m:t>'</m:t>
            </m:r>
          </m:sup>
        </m:sSubSup>
        <m:r>
          <w:rPr>
            <w:rFonts w:ascii="Cambria Math" w:hAnsi="Cambria Math" w:cstheme="minorHAnsi"/>
            <w:lang w:val="en-US"/>
          </w:rPr>
          <m:t>,</m:t>
        </m:r>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r>
          <m:rPr>
            <m:sty m:val="p"/>
          </m:rPr>
          <w:rPr>
            <w:rFonts w:ascii="Cambria Math" w:eastAsiaTheme="minorEastAsia" w:hAnsi="Cambria Math" w:cstheme="minorHAnsi"/>
            <w:lang w:val="en-US"/>
          </w:rPr>
          <m:t xml:space="preserve"> </m:t>
        </m:r>
        <m:r>
          <m:rPr>
            <m:sty m:val="p"/>
          </m:rPr>
          <w:rPr>
            <w:rFonts w:ascii="Cambria Math" w:eastAsiaTheme="minorEastAsia" w:cstheme="minorHAnsi"/>
            <w:lang w:val="en-US"/>
          </w:rPr>
          <m:t>,</m:t>
        </m:r>
        <m:sSub>
          <m:sSubPr>
            <m:ctrlPr>
              <w:rPr>
                <w:rFonts w:ascii="Cambria Math" w:eastAsiaTheme="minorEastAsia" w:hAnsi="Cambria Math" w:cstheme="minorHAnsi"/>
                <w:lang w:val="en-US"/>
              </w:rPr>
            </m:ctrlPr>
          </m:sSubPr>
          <m:e>
            <m:r>
              <w:rPr>
                <w:rFonts w:ascii="Cambria Math" w:eastAsiaTheme="minorEastAsia" w:cstheme="minorHAnsi"/>
                <w:lang w:val="en-US"/>
              </w:rPr>
              <m:t>a</m:t>
            </m:r>
          </m:e>
          <m:sub>
            <m:r>
              <m:rPr>
                <m:sty m:val="p"/>
              </m:rPr>
              <w:rPr>
                <w:rFonts w:ascii="Cambria Math" w:eastAsiaTheme="minorEastAsia" w:cstheme="minorHAnsi"/>
                <w:lang w:val="en-US"/>
              </w:rPr>
              <m:t>0</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r>
          <w:rPr>
            <w:rFonts w:ascii="Cambria Math" w:hAnsi="Cambria Math" w:cstheme="minorHAnsi"/>
            <w:lang w:val="en-US"/>
          </w:rPr>
          <m:t xml:space="preserve"> </m:t>
        </m:r>
      </m:oMath>
      <w:r w:rsidR="00ED11F7" w:rsidRPr="00AB5B53">
        <w:rPr>
          <w:rFonts w:eastAsiaTheme="minorEastAsia" w:cstheme="minorHAnsi"/>
          <w:lang w:val="en-US"/>
        </w:rPr>
        <w:t xml:space="preserve">, </w:t>
      </w:r>
      <w:r w:rsidR="00AE1772" w:rsidRPr="00AB5B53">
        <w:rPr>
          <w:rFonts w:eastAsiaTheme="minorEastAsia" w:cstheme="minorHAnsi"/>
          <w:lang w:val="en-US"/>
        </w:rPr>
        <w:t>with</w:t>
      </w:r>
      <w:r w:rsidR="00ED11F7" w:rsidRPr="00AB5B53">
        <w:rPr>
          <w:rFonts w:eastAsiaTheme="minorEastAsia" w:cstheme="minorHAnsi"/>
          <w:lang w:val="en-US"/>
        </w:rPr>
        <w:t xml:space="preserve"> </w:t>
      </w:r>
      <w:r w:rsidR="00ED11F7" w:rsidRPr="00AB5B53">
        <w:rPr>
          <w:rFonts w:eastAsiaTheme="minorEastAsia" w:cstheme="minorHAnsi"/>
          <w:i/>
          <w:lang w:val="en-US"/>
        </w:rPr>
        <w:t>V</w:t>
      </w:r>
      <w:r w:rsidR="00ED11F7" w:rsidRPr="00AB5B53">
        <w:rPr>
          <w:rFonts w:eastAsiaTheme="minorEastAsia" w:cstheme="minorHAnsi"/>
          <w:i/>
          <w:vertAlign w:val="subscript"/>
          <w:lang w:val="en-US"/>
        </w:rPr>
        <w:t>0</w:t>
      </w:r>
      <w:r w:rsidR="00ED11F7" w:rsidRPr="00AB5B53">
        <w:rPr>
          <w:rFonts w:eastAsiaTheme="minorEastAsia" w:cstheme="minorHAnsi"/>
          <w:lang w:val="en-US"/>
        </w:rPr>
        <w:t xml:space="preserve"> </w:t>
      </w:r>
      <w:r w:rsidR="00E2085A" w:rsidRPr="00AB5B53">
        <w:rPr>
          <w:rFonts w:eastAsiaTheme="minorEastAsia" w:cstheme="minorHAnsi"/>
          <w:lang w:val="en-US"/>
        </w:rPr>
        <w:t>fixed</w:t>
      </w:r>
      <w:r w:rsidR="00EC4246" w:rsidRPr="00AB5B53">
        <w:rPr>
          <w:rFonts w:eastAsiaTheme="minorEastAsia" w:cstheme="minorHAnsi"/>
          <w:lang w:val="en-US"/>
        </w:rPr>
        <w:t xml:space="preserve"> (</w:t>
      </w:r>
      <w:r w:rsidR="003244D6" w:rsidRPr="00AB5B53">
        <w:rPr>
          <w:rFonts w:eastAsiaTheme="minorEastAsia" w:cstheme="minorHAnsi"/>
          <w:lang w:val="en-US"/>
        </w:rPr>
        <w:t xml:space="preserve">values </w:t>
      </w:r>
      <w:r w:rsidR="00103BF2" w:rsidRPr="00AB5B53">
        <w:rPr>
          <w:rFonts w:eastAsiaTheme="minorEastAsia" w:cstheme="minorHAnsi"/>
          <w:lang w:val="en-US"/>
        </w:rPr>
        <w:t xml:space="preserve">obtained </w:t>
      </w:r>
      <w:r w:rsidR="003244D6" w:rsidRPr="00AB5B53">
        <w:rPr>
          <w:rFonts w:eastAsiaTheme="minorEastAsia" w:cstheme="minorHAnsi"/>
          <w:lang w:val="en-US"/>
        </w:rPr>
        <w:t>from extrapolation of</w:t>
      </w:r>
      <w:r w:rsidR="00EC4246" w:rsidRPr="00AB5B53">
        <w:rPr>
          <w:rFonts w:eastAsiaTheme="minorEastAsia" w:cstheme="minorHAnsi"/>
          <w:lang w:val="en-US"/>
        </w:rPr>
        <w:t xml:space="preserve"> room</w:t>
      </w:r>
      <w:r w:rsidR="00103BF2" w:rsidRPr="00AB5B53">
        <w:rPr>
          <w:rFonts w:eastAsiaTheme="minorEastAsia" w:cstheme="minorHAnsi"/>
          <w:lang w:val="en-US"/>
        </w:rPr>
        <w:t>-</w:t>
      </w:r>
      <w:r w:rsidR="00EC4246" w:rsidRPr="00AB5B53">
        <w:rPr>
          <w:rFonts w:eastAsiaTheme="minorEastAsia" w:cstheme="minorHAnsi"/>
          <w:lang w:val="en-US"/>
        </w:rPr>
        <w:t>temperature DAC data</w:t>
      </w:r>
      <w:r w:rsidR="0003210B" w:rsidRPr="00AB5B53">
        <w:rPr>
          <w:rFonts w:eastAsiaTheme="minorEastAsia" w:cstheme="minorHAnsi"/>
          <w:lang w:val="en-US"/>
        </w:rPr>
        <w:t xml:space="preserve"> using the BM3 model</w:t>
      </w:r>
      <w:r w:rsidR="00EC4246" w:rsidRPr="00AB5B53">
        <w:rPr>
          <w:rFonts w:eastAsiaTheme="minorEastAsia" w:cstheme="minorHAnsi"/>
          <w:lang w:val="en-US"/>
        </w:rPr>
        <w:t>)</w:t>
      </w:r>
      <w:r w:rsidR="00E2085A" w:rsidRPr="00AB5B53">
        <w:rPr>
          <w:rFonts w:eastAsiaTheme="minorEastAsia" w:cstheme="minorHAnsi"/>
          <w:lang w:val="en-US"/>
        </w:rPr>
        <w:t xml:space="preserve"> </w:t>
      </w:r>
      <w:r w:rsidR="00CA7138" w:rsidRPr="00AB5B53">
        <w:rPr>
          <w:rFonts w:eastAsiaTheme="minorEastAsia" w:cstheme="minorHAnsi"/>
          <w:lang w:val="en-US"/>
        </w:rPr>
        <w:t>to obtain the</w:t>
      </w:r>
      <w:r w:rsidR="008B407C" w:rsidRPr="00AB5B53">
        <w:rPr>
          <w:rFonts w:cstheme="minorHAnsi"/>
          <w:lang w:val="en-US"/>
        </w:rPr>
        <w:t xml:space="preserve"> HT-</w:t>
      </w:r>
      <w:r w:rsidR="00F606EB" w:rsidRPr="00AB5B53">
        <w:rPr>
          <w:rFonts w:cstheme="minorHAnsi"/>
          <w:lang w:val="en-US"/>
        </w:rPr>
        <w:t xml:space="preserve">BM3 </w:t>
      </w:r>
      <w:proofErr w:type="spellStart"/>
      <w:r w:rsidR="00CA7138" w:rsidRPr="00AB5B53">
        <w:rPr>
          <w:rFonts w:cstheme="minorHAnsi"/>
          <w:lang w:val="en-US"/>
        </w:rPr>
        <w:t>EoS</w:t>
      </w:r>
      <w:proofErr w:type="spellEnd"/>
      <w:r w:rsidR="00CA7138" w:rsidRPr="00AB5B53">
        <w:rPr>
          <w:rFonts w:cstheme="minorHAnsi"/>
          <w:lang w:val="en-US"/>
        </w:rPr>
        <w:t xml:space="preserve"> for</w:t>
      </w:r>
      <w:r w:rsidR="00B86295" w:rsidRPr="00AB5B53">
        <w:rPr>
          <w:rFonts w:eastAsiaTheme="minorEastAsia" w:cstheme="minorHAnsi"/>
          <w:lang w:val="en-US"/>
        </w:rPr>
        <w:t xml:space="preserve"> </w:t>
      </w:r>
      <w:r w:rsidR="005A2558" w:rsidRPr="00AB5B53">
        <w:rPr>
          <w:rFonts w:eastAsiaTheme="minorEastAsia" w:cstheme="minorHAnsi"/>
          <w:lang w:val="en-US"/>
        </w:rPr>
        <w:t>RbCl</w:t>
      </w:r>
      <w:r w:rsidR="006E2938" w:rsidRPr="00AB5B53">
        <w:rPr>
          <w:rFonts w:eastAsiaTheme="minorEastAsia" w:cstheme="minorHAnsi"/>
          <w:lang w:val="en-US"/>
        </w:rPr>
        <w:t>-B2</w:t>
      </w:r>
      <w:r w:rsidR="005A2558" w:rsidRPr="00AB5B53">
        <w:rPr>
          <w:rFonts w:eastAsiaTheme="minorEastAsia" w:cstheme="minorHAnsi"/>
          <w:lang w:val="en-US"/>
        </w:rPr>
        <w:t>, RbBr</w:t>
      </w:r>
      <w:r w:rsidR="006E2938" w:rsidRPr="00AB5B53">
        <w:rPr>
          <w:rFonts w:eastAsiaTheme="minorEastAsia" w:cstheme="minorHAnsi"/>
          <w:lang w:val="en-US"/>
        </w:rPr>
        <w:t>-B2</w:t>
      </w:r>
      <w:r w:rsidR="005A2558" w:rsidRPr="00AB5B53">
        <w:rPr>
          <w:rFonts w:eastAsiaTheme="minorEastAsia" w:cstheme="minorHAnsi"/>
          <w:lang w:val="en-US"/>
        </w:rPr>
        <w:t xml:space="preserve"> and Rb</w:t>
      </w:r>
      <w:r w:rsidR="00CA7138" w:rsidRPr="00AB5B53">
        <w:rPr>
          <w:rFonts w:eastAsiaTheme="minorEastAsia" w:cstheme="minorHAnsi"/>
          <w:lang w:val="en-US"/>
        </w:rPr>
        <w:t>I</w:t>
      </w:r>
      <w:r w:rsidR="006E2938" w:rsidRPr="00AB5B53">
        <w:rPr>
          <w:rFonts w:eastAsiaTheme="minorEastAsia" w:cstheme="minorHAnsi"/>
          <w:lang w:val="en-US"/>
        </w:rPr>
        <w:t>-B2</w:t>
      </w:r>
      <w:r w:rsidR="00250265" w:rsidRPr="00AB5B53">
        <w:rPr>
          <w:rFonts w:eastAsiaTheme="minorEastAsia" w:cstheme="minorHAnsi"/>
          <w:lang w:val="en-US"/>
        </w:rPr>
        <w:t xml:space="preserve">. </w:t>
      </w:r>
      <w:r w:rsidR="0048561C" w:rsidRPr="00AB5B53">
        <w:rPr>
          <w:rFonts w:eastAsiaTheme="minorEastAsia" w:cstheme="minorHAnsi"/>
          <w:lang w:val="en-US"/>
        </w:rPr>
        <w:t xml:space="preserve">Including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a</m:t>
            </m:r>
          </m:e>
          <m:sub>
            <m:r>
              <w:rPr>
                <w:rFonts w:ascii="Cambria Math" w:eastAsiaTheme="minorEastAsia" w:hAnsi="Cambria Math" w:cstheme="minorHAnsi"/>
                <w:lang w:val="en-US"/>
              </w:rPr>
              <m:t>2</m:t>
            </m:r>
          </m:sub>
        </m:sSub>
      </m:oMath>
      <w:r w:rsidR="0048561C" w:rsidRPr="00AB5B53">
        <w:rPr>
          <w:rFonts w:eastAsiaTheme="minorEastAsia" w:cstheme="minorHAnsi"/>
          <w:lang w:val="en-US"/>
        </w:rPr>
        <w:t xml:space="preserve"> as a variable, does not offer any appreciable improvement to the fitting, hence it was </w:t>
      </w:r>
      <w:r w:rsidR="00B26606" w:rsidRPr="00AB5B53">
        <w:rPr>
          <w:rFonts w:eastAsiaTheme="minorEastAsia" w:cstheme="minorHAnsi"/>
          <w:lang w:val="en-US"/>
        </w:rPr>
        <w:t>set</w:t>
      </w:r>
      <w:r w:rsidR="0048561C" w:rsidRPr="00AB5B53">
        <w:rPr>
          <w:rFonts w:eastAsiaTheme="minorEastAsia" w:cstheme="minorHAnsi"/>
          <w:lang w:val="en-US"/>
        </w:rPr>
        <w:t xml:space="preserve"> to zero (</w:t>
      </w:r>
      <m:oMath>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a</m:t>
            </m:r>
          </m:e>
          <m:sub>
            <m:r>
              <w:rPr>
                <w:rFonts w:ascii="Cambria Math" w:eastAsiaTheme="minorEastAsia" w:hAnsi="Cambria Math" w:cstheme="minorHAnsi"/>
                <w:lang w:val="en-US"/>
              </w:rPr>
              <m:t>2</m:t>
            </m:r>
          </m:sub>
        </m:sSub>
        <m:r>
          <w:rPr>
            <w:rFonts w:ascii="Cambria Math" w:eastAsiaTheme="minorEastAsia" w:hAnsi="Cambria Math" w:cstheme="minorHAnsi"/>
            <w:lang w:val="en-US"/>
          </w:rPr>
          <m:t>=0</m:t>
        </m:r>
      </m:oMath>
      <w:r w:rsidR="0048561C" w:rsidRPr="00AB5B53">
        <w:rPr>
          <w:rFonts w:eastAsiaTheme="minorEastAsia" w:cstheme="minorHAnsi"/>
          <w:lang w:val="en-US"/>
        </w:rPr>
        <w:t>).</w:t>
      </w:r>
    </w:p>
    <w:p w14:paraId="36D58B96" w14:textId="4CBE9E53" w:rsidR="006E3CAC" w:rsidRPr="00AB5B53" w:rsidRDefault="00740B3A" w:rsidP="005F709B">
      <w:pPr>
        <w:spacing w:line="480" w:lineRule="auto"/>
        <w:rPr>
          <w:rFonts w:eastAsiaTheme="minorEastAsia" w:cstheme="minorHAnsi"/>
          <w:lang w:val="en-US"/>
        </w:rPr>
      </w:pPr>
      <w:r w:rsidRPr="00AB5B53">
        <w:rPr>
          <w:rFonts w:cstheme="minorHAnsi"/>
          <w:lang w:val="en-US"/>
        </w:rPr>
        <w:t>Second,</w:t>
      </w:r>
      <w:r w:rsidR="008B19FD" w:rsidRPr="00AB5B53">
        <w:rPr>
          <w:rFonts w:cstheme="minorHAnsi"/>
          <w:lang w:val="en-US"/>
        </w:rPr>
        <w:t xml:space="preserve"> </w:t>
      </w:r>
      <w:r w:rsidRPr="00AB5B53">
        <w:rPr>
          <w:rFonts w:cstheme="minorHAnsi"/>
          <w:lang w:val="en-US"/>
        </w:rPr>
        <w:t>a</w:t>
      </w:r>
      <w:r w:rsidR="00724298" w:rsidRPr="00AB5B53">
        <w:rPr>
          <w:rFonts w:cstheme="minorHAnsi"/>
          <w:lang w:val="en-US"/>
        </w:rPr>
        <w:t xml:space="preserve"> thermal pressure model such as </w:t>
      </w:r>
      <w:r w:rsidR="008B19FD" w:rsidRPr="00AB5B53">
        <w:rPr>
          <w:rFonts w:cstheme="minorHAnsi"/>
          <w:lang w:val="en-US"/>
        </w:rPr>
        <w:t xml:space="preserve">the </w:t>
      </w:r>
      <w:r w:rsidR="00AA49C2" w:rsidRPr="00AB5B53">
        <w:rPr>
          <w:rFonts w:cstheme="minorHAnsi"/>
          <w:lang w:val="en-US"/>
        </w:rPr>
        <w:t>Mie-</w:t>
      </w:r>
      <w:proofErr w:type="spellStart"/>
      <w:r w:rsidR="00AA49C2" w:rsidRPr="00AB5B53">
        <w:rPr>
          <w:rFonts w:cstheme="minorHAnsi"/>
          <w:lang w:val="en-US"/>
        </w:rPr>
        <w:t>Grüneisen</w:t>
      </w:r>
      <w:proofErr w:type="spellEnd"/>
      <w:r w:rsidR="00AA49C2" w:rsidRPr="00AB5B53">
        <w:rPr>
          <w:rFonts w:cstheme="minorHAnsi"/>
          <w:lang w:val="en-US"/>
        </w:rPr>
        <w:t>-Debye</w:t>
      </w:r>
      <w:r w:rsidR="008B19FD" w:rsidRPr="00AB5B53">
        <w:rPr>
          <w:rFonts w:cstheme="minorHAnsi"/>
          <w:lang w:val="en-US"/>
        </w:rPr>
        <w:t xml:space="preserve"> (MGD)</w:t>
      </w:r>
      <w:r w:rsidR="00AA49C2" w:rsidRPr="00AB5B53">
        <w:rPr>
          <w:rFonts w:cstheme="minorHAnsi"/>
          <w:lang w:val="en-US"/>
        </w:rPr>
        <w:t xml:space="preserve"> </w:t>
      </w:r>
      <w:r w:rsidR="00555706" w:rsidRPr="00AB5B53">
        <w:rPr>
          <w:rFonts w:cstheme="minorHAnsi"/>
          <w:lang w:val="en-US"/>
        </w:rPr>
        <w:t>thermodynamic approach</w:t>
      </w:r>
      <w:r w:rsidR="00BE1195" w:rsidRPr="00AB5B53">
        <w:rPr>
          <w:rFonts w:cstheme="minorHAnsi"/>
          <w:lang w:val="en-US"/>
        </w:rPr>
        <w:t xml:space="preserve"> </w:t>
      </w:r>
      <w:r w:rsidR="007E3782" w:rsidRPr="00AB5B53">
        <w:rPr>
          <w:rFonts w:cstheme="minorHAnsi"/>
          <w:lang w:val="en-US"/>
        </w:rPr>
        <w:fldChar w:fldCharType="begin"/>
      </w:r>
      <w:r w:rsidR="00E57C9B" w:rsidRPr="00AB5B53">
        <w:rPr>
          <w:rFonts w:cstheme="minorHAnsi"/>
          <w:lang w:val="en-US"/>
        </w:rPr>
        <w:instrText xml:space="preserve"> ADDIN ZOTERO_ITEM CSL_CITATION {"citationID":"AK8cqCvK","properties":{"formattedCitation":"\\super 38\\uc0\\u8211{}40\\nosupersub{}","plainCitation":"38–40","noteIndex":0},"citationItems":[{"id":1484,"uris":["http://zotero.org/users/local/wKi8B2cT/items/GQVDJ9FC"],"itemData":{"id":1484,"type":"book","event-place":"Boston, MA","ISBN":"978-1-4757-1519-4","language":"en","license":"http://www.springer.com/tdm","note":"DOI: 10.1007/978-1-4757-1517-0","publisher":"Springer US","publisher-place":"Boston, MA","source":"DOI.org (Crossref)","title":"Equations of State for Solids at High Pressures and Temperatures","URL":"http://link.springer.com/10.1007/978-1-4757-1517-0","author":[{"family":"Zharkov","given":"V. N."},{"family":"Kalinin","given":"V. A."}],"accessed":{"date-parts":[["2024",10,1]]},"issued":{"date-parts":[["1971"]]}}},{"id":1483,"uris":["http://zotero.org/users/local/wKi8B2cT/items/9WIX9TPI"],"itemData":{"id":1483,"type":"book","abstract":"Written by a renowned expert in the field, this book is the most comprehensive treatment available on the applications of equations of state (EoS) in geophysics and materials science, a topic of fundamental importance to those studying the physics and chemistry of the Earth. Part one offers comprehensive treatments of thermal properties associated with EoS, thermodynamic and statistical mechanical backgrounds, and thermoelastic properties. Definitions of the physical properties needed for the EoS are provided as well. Part two discusses the isothermal pressure-volume relationship. The ab initio approach--EoS based upon quantum mechanics fundamentals using numerical methods--is utilized to clearly represent and analyze the measured data. Part three offers an advanced treatment of thermal properties at high temperature, and includes discussions of thermal pressure, shocked solids, and EoS applications to materials science topics such as melting and thermodynamic function. Advanced students, researchers, and professionals in geophysics, ceramics science, solid state physics, and geochemistry will want to read this book.","ISBN":"978-0-19-505606-8","note":"DOI: 10.1093/oso/9780195056068.001.0001","publisher":"Oxford University Press","title":"Equations of State of Solids for Geophysics and Ceramic Science","URL":"https://doi.org/10.1093/oso/9780195056068.001.0001","author":[{"family":"Anderson","given":"Orson L"}],"accessed":{"date-parts":[["2024",10,1]]},"issued":{"date-parts":[["1995",1,12]]}}},{"id":1487,"uris":["http://zotero.org/users/local/wKi8B2cT/items/CKPJY39Z"],"itemData":{"id":1487,"type":"article-journal","container-title":"Physics of the Earth and Planetary Interiors","DOI":"10.1016/j.pepi.2004.02.003","ISSN":"00319201","issue":"3-4","journalAbbreviation":"Physics of the Earth and Planetary Interiors","language":"en","license":"https://www.elsevier.com/tdm/userlicense/1.0/","page":"137-184","source":"DOI.org (Crossref)","title":"High pressure equations of state with applications to the lower mantle and core","volume":"142","author":[{"family":"Stacey","given":"F.D."},{"family":"Davis","given":"P.M."}],"issued":{"date-parts":[["2004",5]]}}}],"schema":"https://github.com/citation-style-language/schema/raw/master/csl-citation.json"} </w:instrText>
      </w:r>
      <w:r w:rsidR="007E3782" w:rsidRPr="00AB5B53">
        <w:rPr>
          <w:rFonts w:cstheme="minorHAnsi"/>
          <w:lang w:val="en-US"/>
        </w:rPr>
        <w:fldChar w:fldCharType="separate"/>
      </w:r>
      <w:r w:rsidR="00E57C9B" w:rsidRPr="00AB5B53">
        <w:rPr>
          <w:rFonts w:ascii="Calibri" w:hAnsi="Calibri" w:cs="Calibri"/>
          <w:szCs w:val="24"/>
          <w:vertAlign w:val="superscript"/>
        </w:rPr>
        <w:t>38–40</w:t>
      </w:r>
      <w:r w:rsidR="007E3782" w:rsidRPr="00AB5B53">
        <w:rPr>
          <w:rFonts w:cstheme="minorHAnsi"/>
          <w:lang w:val="en-US"/>
        </w:rPr>
        <w:fldChar w:fldCharType="end"/>
      </w:r>
      <w:r w:rsidR="00D73844" w:rsidRPr="00AB5B53">
        <w:rPr>
          <w:rFonts w:cstheme="minorHAnsi"/>
          <w:lang w:val="en-US"/>
        </w:rPr>
        <w:t xml:space="preserve"> </w:t>
      </w:r>
      <w:r w:rsidR="008B407C" w:rsidRPr="00AB5B53">
        <w:rPr>
          <w:rFonts w:cstheme="minorHAnsi"/>
          <w:lang w:val="en-US"/>
        </w:rPr>
        <w:t>can be used, which</w:t>
      </w:r>
      <w:r w:rsidR="00D73844" w:rsidRPr="00AB5B53">
        <w:rPr>
          <w:rFonts w:cstheme="minorHAnsi"/>
          <w:lang w:val="en-US"/>
        </w:rPr>
        <w:t xml:space="preserve"> explicitly incorporates an approximate model for the vibrational energy</w:t>
      </w:r>
      <w:r w:rsidR="008B19FD" w:rsidRPr="00AB5B53">
        <w:rPr>
          <w:rFonts w:cstheme="minorHAnsi"/>
          <w:lang w:val="en-US"/>
        </w:rPr>
        <w:t xml:space="preserve">. </w:t>
      </w:r>
      <w:r w:rsidR="00716CC2" w:rsidRPr="00AB5B53">
        <w:rPr>
          <w:rFonts w:cstheme="minorHAnsi"/>
          <w:lang w:val="en-US"/>
        </w:rPr>
        <w:t>We prefer t</w:t>
      </w:r>
      <w:r w:rsidR="008B19FD" w:rsidRPr="00AB5B53">
        <w:rPr>
          <w:rFonts w:cstheme="minorHAnsi"/>
          <w:lang w:val="en-US"/>
        </w:rPr>
        <w:t>h</w:t>
      </w:r>
      <w:r w:rsidR="001A4F70" w:rsidRPr="00AB5B53">
        <w:rPr>
          <w:rFonts w:cstheme="minorHAnsi"/>
          <w:lang w:val="en-US"/>
        </w:rPr>
        <w:t xml:space="preserve">is </w:t>
      </w:r>
      <w:r w:rsidR="008B19FD" w:rsidRPr="00AB5B53">
        <w:rPr>
          <w:rFonts w:cstheme="minorHAnsi"/>
          <w:lang w:val="en-US"/>
        </w:rPr>
        <w:t>approach</w:t>
      </w:r>
      <w:r w:rsidR="00555706" w:rsidRPr="00AB5B53">
        <w:rPr>
          <w:rFonts w:cstheme="minorHAnsi"/>
          <w:lang w:val="en-US"/>
        </w:rPr>
        <w:t>,</w:t>
      </w:r>
      <w:r w:rsidR="00AA49C2" w:rsidRPr="00AB5B53">
        <w:rPr>
          <w:rFonts w:cstheme="minorHAnsi"/>
          <w:lang w:val="en-US"/>
        </w:rPr>
        <w:t xml:space="preserve"> because it describes more </w:t>
      </w:r>
      <w:r w:rsidR="00EC4246" w:rsidRPr="00AB5B53">
        <w:rPr>
          <w:rFonts w:cstheme="minorHAnsi"/>
          <w:lang w:val="en-US"/>
        </w:rPr>
        <w:t>reliably</w:t>
      </w:r>
      <w:r w:rsidR="00AA49C2" w:rsidRPr="00AB5B53">
        <w:rPr>
          <w:rFonts w:cstheme="minorHAnsi"/>
          <w:lang w:val="en-US"/>
        </w:rPr>
        <w:t xml:space="preserve"> the temperature dependence of </w:t>
      </w:r>
      <w:r w:rsidR="009B6416" w:rsidRPr="00AB5B53">
        <w:rPr>
          <w:rFonts w:cstheme="minorHAnsi"/>
          <w:lang w:val="en-US"/>
        </w:rPr>
        <w:t xml:space="preserve">the </w:t>
      </w:r>
      <w:r w:rsidR="00AA49C2" w:rsidRPr="00AB5B53">
        <w:rPr>
          <w:rFonts w:cstheme="minorHAnsi"/>
          <w:lang w:val="en-US"/>
        </w:rPr>
        <w:t xml:space="preserve">thermal expansion, and allows internally consistent conversion between isothermal and adiabatic </w:t>
      </w:r>
      <w:r w:rsidR="009B6416" w:rsidRPr="00AB5B53">
        <w:rPr>
          <w:rFonts w:cstheme="minorHAnsi"/>
          <w:lang w:val="en-US"/>
        </w:rPr>
        <w:t>experimental conditions</w:t>
      </w:r>
      <w:r w:rsidR="00D73844" w:rsidRPr="00AB5B53">
        <w:rPr>
          <w:rFonts w:cstheme="minorHAnsi"/>
          <w:lang w:val="en-US"/>
        </w:rPr>
        <w:t>.</w:t>
      </w:r>
      <w:r w:rsidR="00B460C6" w:rsidRPr="00AB5B53">
        <w:rPr>
          <w:rFonts w:cstheme="minorHAnsi"/>
          <w:lang w:val="en-US"/>
        </w:rPr>
        <w:t xml:space="preserve"> </w:t>
      </w:r>
      <w:r w:rsidR="008253A2" w:rsidRPr="00AB5B53">
        <w:rPr>
          <w:rFonts w:eastAsiaTheme="minorEastAsia" w:cstheme="minorHAnsi"/>
          <w:lang w:val="en-US"/>
        </w:rPr>
        <w:t>The formalism can be summarized as follows:</w:t>
      </w:r>
    </w:p>
    <w:p w14:paraId="3FCC83FA" w14:textId="3B13FBE7" w:rsidR="00102631" w:rsidRPr="00AB5B53" w:rsidRDefault="008253A2" w:rsidP="006308E3">
      <w:pPr>
        <w:spacing w:line="480" w:lineRule="auto"/>
        <w:jc w:val="right"/>
        <w:rPr>
          <w:rFonts w:eastAsiaTheme="minorEastAsia" w:cstheme="minorHAnsi"/>
          <w:lang w:val="en-US"/>
        </w:rPr>
      </w:pPr>
      <m:oMath>
        <m:r>
          <m:rPr>
            <m:sty m:val="p"/>
          </m:rPr>
          <w:rPr>
            <w:rFonts w:ascii="Cambria Math" w:hAnsi="Cambria Math" w:cstheme="minorHAnsi"/>
            <w:lang w:val="en-US"/>
          </w:rPr>
          <m:t>Δ</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th</m:t>
            </m:r>
          </m:sub>
        </m:sSub>
        <m:r>
          <w:rPr>
            <w:rFonts w:ascii="Cambria Math" w:hAnsi="Cambria Math" w:cstheme="minorHAnsi"/>
            <w:lang w:val="en-US"/>
          </w:rPr>
          <m:t>=γ</m:t>
        </m:r>
        <m:d>
          <m:dPr>
            <m:begChr m:val="["/>
            <m:endChr m:val="]"/>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th</m:t>
                </m:r>
              </m:sub>
            </m:sSub>
            <m:d>
              <m:dPr>
                <m:ctrlPr>
                  <w:rPr>
                    <w:rFonts w:ascii="Cambria Math" w:hAnsi="Cambria Math" w:cstheme="minorHAnsi"/>
                    <w:i/>
                    <w:lang w:val="en-US"/>
                  </w:rPr>
                </m:ctrlPr>
              </m:dPr>
              <m:e>
                <m:r>
                  <w:rPr>
                    <w:rFonts w:ascii="Cambria Math" w:hAnsi="Cambria Math" w:cstheme="minorHAnsi"/>
                    <w:lang w:val="en-US"/>
                  </w:rPr>
                  <m:t>V,T</m:t>
                </m:r>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th</m:t>
                </m:r>
              </m:sub>
            </m:sSub>
            <m:r>
              <w:rPr>
                <w:rFonts w:ascii="Cambria Math" w:hAnsi="Cambria Math" w:cstheme="minorHAnsi"/>
                <w:lang w:val="en-US"/>
              </w:rPr>
              <m:t>(V,</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r>
              <w:rPr>
                <w:rFonts w:ascii="Cambria Math" w:hAnsi="Cambria Math" w:cstheme="minorHAnsi"/>
                <w:lang w:val="en-US"/>
              </w:rPr>
              <m:t>)</m:t>
            </m:r>
          </m:e>
        </m:d>
        <m:r>
          <w:rPr>
            <w:rFonts w:ascii="Cambria Math" w:hAnsi="Cambria Math" w:cstheme="minorHAnsi"/>
            <w:lang w:val="en-US"/>
          </w:rPr>
          <m:t>/V</m:t>
        </m:r>
      </m:oMath>
      <w:r w:rsidR="00EB2CF8" w:rsidRPr="00AB5B53">
        <w:rPr>
          <w:rFonts w:eastAsiaTheme="minorEastAsia" w:cstheme="minorHAnsi"/>
          <w:lang w:val="en-US"/>
        </w:rPr>
        <w:t>,</w:t>
      </w:r>
      <w:r w:rsidR="00EB2CF8" w:rsidRPr="00AB5B53">
        <w:rPr>
          <w:rFonts w:eastAsiaTheme="minorEastAsia" w:cstheme="minorHAnsi"/>
          <w:lang w:val="en-US"/>
        </w:rPr>
        <w:tab/>
      </w:r>
      <w:r w:rsidR="00EB2CF8" w:rsidRPr="00AB5B53">
        <w:rPr>
          <w:rFonts w:eastAsiaTheme="minorEastAsia" w:cstheme="minorHAnsi"/>
          <w:lang w:val="en-US"/>
        </w:rPr>
        <w:tab/>
      </w:r>
      <w:r w:rsidR="00EB2CF8" w:rsidRPr="00AB5B53">
        <w:rPr>
          <w:rFonts w:eastAsiaTheme="minorEastAsia" w:cstheme="minorHAnsi"/>
          <w:lang w:val="en-US"/>
        </w:rPr>
        <w:tab/>
      </w:r>
      <w:r w:rsidR="00EB2CF8" w:rsidRPr="00AB5B53">
        <w:rPr>
          <w:rFonts w:eastAsiaTheme="minorEastAsia" w:cstheme="minorHAnsi"/>
          <w:lang w:val="en-US"/>
        </w:rPr>
        <w:tab/>
      </w:r>
      <w:r w:rsidR="00EB2CF8" w:rsidRPr="00AB5B53">
        <w:rPr>
          <w:rFonts w:eastAsiaTheme="minorEastAsia" w:cstheme="minorHAnsi"/>
          <w:lang w:val="en-US"/>
        </w:rPr>
        <w:tab/>
        <w:t>(</w:t>
      </w:r>
      <w:r w:rsidR="00A06585" w:rsidRPr="00AB5B53">
        <w:rPr>
          <w:rFonts w:eastAsiaTheme="minorEastAsia" w:cstheme="minorHAnsi"/>
          <w:lang w:val="en-US"/>
        </w:rPr>
        <w:t>6</w:t>
      </w:r>
      <w:r w:rsidR="00EB2CF8" w:rsidRPr="00AB5B53">
        <w:rPr>
          <w:rFonts w:eastAsiaTheme="minorEastAsia" w:cstheme="minorHAnsi"/>
          <w:lang w:val="en-US"/>
        </w:rPr>
        <w:t>)</w:t>
      </w:r>
    </w:p>
    <w:p w14:paraId="468DFB24" w14:textId="54548A2F" w:rsidR="00EB2CF8" w:rsidRPr="00AB5B53" w:rsidRDefault="00EB2CF8" w:rsidP="005F709B">
      <w:pPr>
        <w:spacing w:line="480" w:lineRule="auto"/>
        <w:rPr>
          <w:rFonts w:eastAsiaTheme="minorEastAsia" w:cstheme="minorHAnsi"/>
          <w:lang w:val="en-US"/>
        </w:rPr>
      </w:pPr>
      <w:r w:rsidRPr="00AB5B53">
        <w:rPr>
          <w:rFonts w:cstheme="minorHAnsi"/>
          <w:lang w:val="en-US"/>
        </w:rPr>
        <w:t>where</w:t>
      </w:r>
      <w:r w:rsidR="00A80269" w:rsidRPr="00AB5B53">
        <w:rPr>
          <w:rFonts w:cstheme="minorHAnsi"/>
          <w:lang w:val="en-US"/>
        </w:rPr>
        <w:t xml:space="preserve"> </w:t>
      </w:r>
      <m:oMath>
        <m:r>
          <w:rPr>
            <w:rFonts w:ascii="Cambria Math" w:hAnsi="Cambria Math" w:cstheme="minorHAnsi"/>
            <w:lang w:val="en-US"/>
          </w:rPr>
          <m:t>γ</m:t>
        </m:r>
      </m:oMath>
      <w:r w:rsidR="00A80269" w:rsidRPr="00AB5B53">
        <w:rPr>
          <w:rFonts w:eastAsiaTheme="minorEastAsia" w:cstheme="minorHAnsi"/>
          <w:lang w:val="en-US"/>
        </w:rPr>
        <w:t xml:space="preserve"> is the </w:t>
      </w:r>
      <w:proofErr w:type="spellStart"/>
      <w:r w:rsidR="00A80269" w:rsidRPr="00AB5B53">
        <w:rPr>
          <w:rFonts w:cstheme="minorHAnsi"/>
          <w:lang w:val="en-US"/>
        </w:rPr>
        <w:t>Grüneisen</w:t>
      </w:r>
      <w:proofErr w:type="spellEnd"/>
      <w:r w:rsidR="00A80269" w:rsidRPr="00AB5B53">
        <w:rPr>
          <w:rFonts w:cstheme="minorHAnsi"/>
          <w:lang w:val="en-US"/>
        </w:rPr>
        <w:t xml:space="preserve"> parameter,</w:t>
      </w:r>
      <w:r w:rsidRPr="00AB5B53">
        <w:rPr>
          <w:rFonts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th</m:t>
            </m:r>
          </m:sub>
        </m:sSub>
      </m:oMath>
      <w:r w:rsidRPr="00AB5B53">
        <w:rPr>
          <w:rFonts w:eastAsiaTheme="minorEastAsia" w:cstheme="minorHAnsi"/>
          <w:lang w:val="en-US"/>
        </w:rPr>
        <w:t xml:space="preserve"> is the thermal energy, which is calculated from the Debye model:</w:t>
      </w:r>
    </w:p>
    <w:p w14:paraId="722CBC57" w14:textId="42FBDED4" w:rsidR="00EB2CF8" w:rsidRPr="00AB5B53" w:rsidRDefault="0029352E" w:rsidP="006308E3">
      <w:pPr>
        <w:spacing w:line="480" w:lineRule="auto"/>
        <w:jc w:val="right"/>
        <w:rPr>
          <w:rFonts w:eastAsiaTheme="minorEastAsia"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th</m:t>
            </m:r>
          </m:sub>
        </m:sSub>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9nRT</m:t>
            </m:r>
          </m:num>
          <m:den>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θ/T</m:t>
                    </m:r>
                  </m:e>
                </m:d>
              </m:e>
              <m:sup>
                <m:r>
                  <w:rPr>
                    <w:rFonts w:ascii="Cambria Math" w:hAnsi="Cambria Math" w:cstheme="minorHAnsi"/>
                    <w:lang w:val="en-US"/>
                  </w:rPr>
                  <m:t>3</m:t>
                </m:r>
              </m:sup>
            </m:sSup>
          </m:den>
        </m:f>
        <m:nary>
          <m:naryPr>
            <m:limLoc m:val="subSup"/>
            <m:ctrlPr>
              <w:rPr>
                <w:rFonts w:ascii="Cambria Math" w:hAnsi="Cambria Math" w:cstheme="minorHAnsi"/>
                <w:i/>
                <w:lang w:val="en-US"/>
              </w:rPr>
            </m:ctrlPr>
          </m:naryPr>
          <m:sub>
            <m:r>
              <w:rPr>
                <w:rFonts w:ascii="Cambria Math" w:hAnsi="Cambria Math" w:cstheme="minorHAnsi"/>
                <w:lang w:val="en-US"/>
              </w:rPr>
              <m:t>0</m:t>
            </m:r>
          </m:sub>
          <m:sup>
            <m:r>
              <w:rPr>
                <w:rFonts w:ascii="Cambria Math" w:hAnsi="Cambria Math" w:cstheme="minorHAnsi"/>
                <w:lang w:val="en-US"/>
              </w:rPr>
              <m:t>θ/T</m:t>
            </m:r>
          </m:sup>
          <m:e>
            <m:f>
              <m:fPr>
                <m:ctrlPr>
                  <w:rPr>
                    <w:rFonts w:ascii="Cambria Math" w:hAnsi="Cambria Math" w:cstheme="minorHAnsi"/>
                    <w:i/>
                    <w:lang w:val="en-US"/>
                  </w:rPr>
                </m:ctrlPr>
              </m:fPr>
              <m:num>
                <m:sSup>
                  <m:sSupPr>
                    <m:ctrlPr>
                      <w:rPr>
                        <w:rFonts w:ascii="Cambria Math" w:hAnsi="Cambria Math" w:cstheme="minorHAnsi"/>
                        <w:i/>
                        <w:lang w:val="en-US"/>
                      </w:rPr>
                    </m:ctrlPr>
                  </m:sSupPr>
                  <m:e>
                    <m:r>
                      <w:rPr>
                        <w:rFonts w:ascii="Cambria Math" w:hAnsi="Cambria Math" w:cstheme="minorHAnsi"/>
                        <w:lang w:val="en-US"/>
                      </w:rPr>
                      <m:t>ξ</m:t>
                    </m:r>
                  </m:e>
                  <m:sup>
                    <m:r>
                      <w:rPr>
                        <w:rFonts w:ascii="Cambria Math" w:hAnsi="Cambria Math" w:cstheme="minorHAnsi"/>
                        <w:lang w:val="en-US"/>
                      </w:rPr>
                      <m:t>3</m:t>
                    </m:r>
                  </m:sup>
                </m:sSup>
              </m:num>
              <m:den>
                <m:sSup>
                  <m:sSupPr>
                    <m:ctrlPr>
                      <w:rPr>
                        <w:rFonts w:ascii="Cambria Math" w:hAnsi="Cambria Math" w:cstheme="minorHAnsi"/>
                        <w:i/>
                        <w:lang w:val="en-US"/>
                      </w:rPr>
                    </m:ctrlPr>
                  </m:sSupPr>
                  <m:e>
                    <m:r>
                      <w:rPr>
                        <w:rFonts w:ascii="Cambria Math" w:hAnsi="Cambria Math" w:cstheme="minorHAnsi"/>
                        <w:lang w:val="en-US"/>
                      </w:rPr>
                      <m:t>e</m:t>
                    </m:r>
                  </m:e>
                  <m:sup>
                    <m:r>
                      <w:rPr>
                        <w:rFonts w:ascii="Cambria Math" w:hAnsi="Cambria Math" w:cstheme="minorHAnsi"/>
                        <w:lang w:val="en-US"/>
                      </w:rPr>
                      <m:t>ξ</m:t>
                    </m:r>
                  </m:sup>
                </m:sSup>
                <m:r>
                  <w:rPr>
                    <w:rFonts w:ascii="Cambria Math" w:hAnsi="Cambria Math" w:cstheme="minorHAnsi"/>
                    <w:lang w:val="en-US"/>
                  </w:rPr>
                  <m:t>-1</m:t>
                </m:r>
              </m:den>
            </m:f>
            <m:r>
              <w:rPr>
                <w:rFonts w:ascii="Cambria Math" w:hAnsi="Cambria Math" w:cstheme="minorHAnsi"/>
                <w:lang w:val="en-US"/>
              </w:rPr>
              <m:t>dξ</m:t>
            </m:r>
          </m:e>
        </m:nary>
      </m:oMath>
      <w:r w:rsidR="00EB2CF8" w:rsidRPr="00AB5B53">
        <w:rPr>
          <w:rFonts w:eastAsiaTheme="minorEastAsia" w:cstheme="minorHAnsi"/>
          <w:lang w:val="en-US"/>
        </w:rPr>
        <w:t>,</w:t>
      </w:r>
      <w:r w:rsidR="00EB2CF8" w:rsidRPr="00AB5B53">
        <w:rPr>
          <w:rFonts w:eastAsiaTheme="minorEastAsia" w:cstheme="minorHAnsi"/>
          <w:lang w:val="en-US"/>
        </w:rPr>
        <w:tab/>
      </w:r>
      <w:r w:rsidR="00EB2CF8" w:rsidRPr="00AB5B53">
        <w:rPr>
          <w:rFonts w:eastAsiaTheme="minorEastAsia" w:cstheme="minorHAnsi"/>
          <w:lang w:val="en-US"/>
        </w:rPr>
        <w:tab/>
      </w:r>
      <w:r w:rsidR="006308E3" w:rsidRPr="00AB5B53">
        <w:rPr>
          <w:rFonts w:eastAsiaTheme="minorEastAsia" w:cstheme="minorHAnsi"/>
          <w:lang w:val="en-US"/>
        </w:rPr>
        <w:tab/>
      </w:r>
      <w:r w:rsidR="00EB2CF8" w:rsidRPr="00AB5B53">
        <w:rPr>
          <w:rFonts w:eastAsiaTheme="minorEastAsia" w:cstheme="minorHAnsi"/>
          <w:lang w:val="en-US"/>
        </w:rPr>
        <w:tab/>
      </w:r>
      <w:r w:rsidR="00EB2CF8" w:rsidRPr="00AB5B53">
        <w:rPr>
          <w:rFonts w:eastAsiaTheme="minorEastAsia" w:cstheme="minorHAnsi"/>
          <w:lang w:val="en-US"/>
        </w:rPr>
        <w:tab/>
      </w:r>
      <w:r w:rsidR="00EB2CF8" w:rsidRPr="00AB5B53">
        <w:rPr>
          <w:rFonts w:eastAsiaTheme="minorEastAsia" w:cstheme="minorHAnsi"/>
          <w:lang w:val="en-US"/>
        </w:rPr>
        <w:tab/>
        <w:t>(</w:t>
      </w:r>
      <w:r w:rsidR="00A06585" w:rsidRPr="00AB5B53">
        <w:rPr>
          <w:rFonts w:eastAsiaTheme="minorEastAsia" w:cstheme="minorHAnsi"/>
          <w:lang w:val="en-US"/>
        </w:rPr>
        <w:t>7</w:t>
      </w:r>
      <w:r w:rsidR="00EB2CF8" w:rsidRPr="00AB5B53">
        <w:rPr>
          <w:rFonts w:eastAsiaTheme="minorEastAsia" w:cstheme="minorHAnsi"/>
          <w:lang w:val="en-US"/>
        </w:rPr>
        <w:t>)</w:t>
      </w:r>
    </w:p>
    <w:p w14:paraId="38AD8342" w14:textId="18921E8C" w:rsidR="00EB2CF8" w:rsidRPr="00AB5B53" w:rsidRDefault="00EB2CF8" w:rsidP="005F709B">
      <w:pPr>
        <w:spacing w:line="480" w:lineRule="auto"/>
        <w:rPr>
          <w:rFonts w:eastAsiaTheme="minorEastAsia" w:cstheme="minorHAnsi"/>
          <w:lang w:val="en-US"/>
        </w:rPr>
      </w:pPr>
      <w:r w:rsidRPr="00AB5B53">
        <w:rPr>
          <w:rFonts w:cstheme="minorHAnsi"/>
          <w:lang w:val="en-US"/>
        </w:rPr>
        <w:lastRenderedPageBreak/>
        <w:t xml:space="preserve">where </w:t>
      </w:r>
      <w:r w:rsidRPr="00AB5B53">
        <w:rPr>
          <w:rFonts w:cstheme="minorHAnsi"/>
          <w:i/>
          <w:lang w:val="en-US"/>
        </w:rPr>
        <w:t>n</w:t>
      </w:r>
      <w:r w:rsidRPr="00AB5B53">
        <w:rPr>
          <w:rFonts w:cstheme="minorHAnsi"/>
          <w:lang w:val="en-US"/>
        </w:rPr>
        <w:t xml:space="preserve"> is the number of atoms </w:t>
      </w:r>
      <w:r w:rsidR="00B4460E" w:rsidRPr="00AB5B53">
        <w:rPr>
          <w:rFonts w:cstheme="minorHAnsi"/>
          <w:lang w:val="en-US"/>
        </w:rPr>
        <w:t>per</w:t>
      </w:r>
      <w:r w:rsidRPr="00AB5B53">
        <w:rPr>
          <w:rFonts w:cstheme="minorHAnsi"/>
          <w:lang w:val="en-US"/>
        </w:rPr>
        <w:t xml:space="preserve"> formula unit (i.e. 2 for </w:t>
      </w:r>
      <w:proofErr w:type="spellStart"/>
      <w:r w:rsidRPr="00AB5B53">
        <w:rPr>
          <w:rFonts w:cstheme="minorHAnsi"/>
          <w:lang w:val="en-US"/>
        </w:rPr>
        <w:t>RbCl</w:t>
      </w:r>
      <w:proofErr w:type="spellEnd"/>
      <w:r w:rsidRPr="00AB5B53">
        <w:rPr>
          <w:rFonts w:cstheme="minorHAnsi"/>
          <w:lang w:val="en-US"/>
        </w:rPr>
        <w:t xml:space="preserve">, </w:t>
      </w:r>
      <w:proofErr w:type="spellStart"/>
      <w:r w:rsidRPr="00AB5B53">
        <w:rPr>
          <w:rFonts w:cstheme="minorHAnsi"/>
          <w:lang w:val="en-US"/>
        </w:rPr>
        <w:t>RbBr</w:t>
      </w:r>
      <w:proofErr w:type="spellEnd"/>
      <w:r w:rsidRPr="00AB5B53">
        <w:rPr>
          <w:rFonts w:cstheme="minorHAnsi"/>
          <w:lang w:val="en-US"/>
        </w:rPr>
        <w:t xml:space="preserve">, </w:t>
      </w:r>
      <w:proofErr w:type="spellStart"/>
      <w:r w:rsidRPr="00AB5B53">
        <w:rPr>
          <w:rFonts w:cstheme="minorHAnsi"/>
          <w:lang w:val="en-US"/>
        </w:rPr>
        <w:t>RbI</w:t>
      </w:r>
      <w:proofErr w:type="spellEnd"/>
      <w:r w:rsidRPr="00AB5B53">
        <w:rPr>
          <w:rFonts w:cstheme="minorHAnsi"/>
          <w:lang w:val="en-US"/>
        </w:rPr>
        <w:t xml:space="preserve">), R is the </w:t>
      </w:r>
      <w:r w:rsidR="00B4460E" w:rsidRPr="00AB5B53">
        <w:rPr>
          <w:rFonts w:cstheme="minorHAnsi"/>
          <w:lang w:val="en-US"/>
        </w:rPr>
        <w:t xml:space="preserve">ideal </w:t>
      </w:r>
      <w:r w:rsidRPr="00AB5B53">
        <w:rPr>
          <w:rFonts w:cstheme="minorHAnsi"/>
          <w:lang w:val="en-US"/>
        </w:rPr>
        <w:t xml:space="preserve">gas constant, and </w:t>
      </w:r>
      <m:oMath>
        <m:r>
          <w:rPr>
            <w:rFonts w:ascii="Cambria Math" w:hAnsi="Cambria Math" w:cstheme="minorHAnsi"/>
            <w:lang w:val="en-US"/>
          </w:rPr>
          <m:t>θ</m:t>
        </m:r>
      </m:oMath>
      <w:r w:rsidRPr="00AB5B53">
        <w:rPr>
          <w:rFonts w:eastAsiaTheme="minorEastAsia" w:cstheme="minorHAnsi"/>
          <w:lang w:val="en-US"/>
        </w:rPr>
        <w:t xml:space="preserve"> the Debye temperature. The volume dependence of </w:t>
      </w:r>
      <m:oMath>
        <m:r>
          <w:rPr>
            <w:rFonts w:ascii="Cambria Math" w:hAnsi="Cambria Math" w:cstheme="minorHAnsi"/>
            <w:lang w:val="en-US"/>
          </w:rPr>
          <m:t>θ</m:t>
        </m:r>
      </m:oMath>
      <w:r w:rsidRPr="00AB5B53">
        <w:rPr>
          <w:rFonts w:eastAsiaTheme="minorEastAsia" w:cstheme="minorHAnsi"/>
          <w:lang w:val="en-US"/>
        </w:rPr>
        <w:t xml:space="preserve"> and </w:t>
      </w:r>
      <m:oMath>
        <m:r>
          <w:rPr>
            <w:rFonts w:ascii="Cambria Math" w:hAnsi="Cambria Math" w:cstheme="minorHAnsi"/>
            <w:lang w:val="en-US"/>
          </w:rPr>
          <m:t>γ</m:t>
        </m:r>
      </m:oMath>
      <w:r w:rsidRPr="00AB5B53">
        <w:rPr>
          <w:rFonts w:eastAsiaTheme="minorEastAsia" w:cstheme="minorHAnsi"/>
          <w:lang w:val="en-US"/>
        </w:rPr>
        <w:t xml:space="preserve"> are given by:</w:t>
      </w:r>
    </w:p>
    <w:p w14:paraId="7D64034F" w14:textId="6FF4908C" w:rsidR="00EB2CF8" w:rsidRPr="00AB5B53" w:rsidRDefault="00EB2CF8" w:rsidP="006308E3">
      <w:pPr>
        <w:spacing w:line="480" w:lineRule="auto"/>
        <w:jc w:val="right"/>
        <w:rPr>
          <w:rFonts w:eastAsiaTheme="minorEastAsia" w:cstheme="minorHAnsi"/>
          <w:lang w:val="en-US"/>
        </w:rPr>
      </w:pPr>
      <m:oMath>
        <m:r>
          <w:rPr>
            <w:rFonts w:ascii="Cambria Math" w:hAnsi="Cambria Math" w:cstheme="minorHAnsi"/>
            <w:lang w:val="en-US"/>
          </w:rPr>
          <m:t>θ=</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0</m:t>
            </m:r>
          </m:sub>
        </m:sSub>
        <m:func>
          <m:funcPr>
            <m:ctrlPr>
              <w:rPr>
                <w:rFonts w:ascii="Cambria Math" w:hAnsi="Cambria Math" w:cstheme="minorHAnsi"/>
                <w:i/>
                <w:lang w:val="en-US"/>
              </w:rPr>
            </m:ctrlPr>
          </m:funcPr>
          <m:fName>
            <m:r>
              <m:rPr>
                <m:sty m:val="p"/>
              </m:rPr>
              <w:rPr>
                <w:rFonts w:ascii="Cambria Math" w:hAnsi="Cambria Math" w:cstheme="minorHAnsi"/>
                <w:lang w:val="en-US"/>
              </w:rPr>
              <m:t>exp</m:t>
            </m:r>
          </m:fName>
          <m:e>
            <m:d>
              <m:dPr>
                <m:begChr m:val="["/>
                <m:endChr m:val="]"/>
                <m:ctrlPr>
                  <w:rPr>
                    <w:rFonts w:ascii="Cambria Math" w:hAnsi="Cambria Math" w:cstheme="minorHAnsi"/>
                    <w:i/>
                    <w:lang w:val="en-US"/>
                  </w:rPr>
                </m:ctrlPr>
              </m:dPr>
              <m:e>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γ</m:t>
                        </m:r>
                      </m:e>
                      <m:sub>
                        <m:r>
                          <w:rPr>
                            <w:rFonts w:ascii="Cambria Math" w:hAnsi="Cambria Math" w:cstheme="minorHAnsi"/>
                            <w:lang w:val="en-US"/>
                          </w:rPr>
                          <m:t>0</m:t>
                        </m:r>
                      </m:sub>
                    </m:sSub>
                    <m:r>
                      <w:rPr>
                        <w:rFonts w:ascii="Cambria Math" w:hAnsi="Cambria Math" w:cstheme="minorHAnsi"/>
                        <w:lang w:val="en-US"/>
                      </w:rPr>
                      <m:t>-γ</m:t>
                    </m:r>
                  </m:e>
                </m:d>
                <m:r>
                  <w:rPr>
                    <w:rFonts w:ascii="Cambria Math" w:hAnsi="Cambria Math" w:cstheme="minorHAnsi"/>
                    <w:lang w:val="en-US"/>
                  </w:rPr>
                  <m:t>/q</m:t>
                </m:r>
              </m:e>
            </m:d>
          </m:e>
        </m:func>
      </m:oMath>
      <w:r w:rsidRPr="00AB5B53">
        <w:rPr>
          <w:rFonts w:eastAsiaTheme="minorEastAsia" w:cstheme="minorHAnsi"/>
          <w:lang w:val="en-US"/>
        </w:rPr>
        <w:tab/>
      </w:r>
      <w:r w:rsidRPr="00AB5B53">
        <w:rPr>
          <w:rFonts w:eastAsiaTheme="minorEastAsia" w:cstheme="minorHAnsi"/>
          <w:lang w:val="en-US"/>
        </w:rPr>
        <w:tab/>
      </w:r>
      <w:r w:rsidRPr="00AB5B53">
        <w:rPr>
          <w:rFonts w:eastAsiaTheme="minorEastAsia" w:cstheme="minorHAnsi"/>
          <w:lang w:val="en-US"/>
        </w:rPr>
        <w:tab/>
      </w:r>
      <w:r w:rsidR="008F5514" w:rsidRPr="00AB5B53">
        <w:rPr>
          <w:rFonts w:eastAsiaTheme="minorEastAsia" w:cstheme="minorHAnsi"/>
          <w:lang w:val="en-US"/>
        </w:rPr>
        <w:tab/>
      </w:r>
      <w:r w:rsidR="008F5514" w:rsidRPr="00AB5B53">
        <w:rPr>
          <w:rFonts w:eastAsiaTheme="minorEastAsia" w:cstheme="minorHAnsi"/>
          <w:lang w:val="en-US"/>
        </w:rPr>
        <w:tab/>
      </w:r>
      <w:r w:rsidR="008F5514" w:rsidRPr="00AB5B53">
        <w:rPr>
          <w:rFonts w:eastAsiaTheme="minorEastAsia" w:cstheme="minorHAnsi"/>
          <w:lang w:val="en-US"/>
        </w:rPr>
        <w:tab/>
      </w:r>
      <w:r w:rsidRPr="00AB5B53">
        <w:rPr>
          <w:rFonts w:eastAsiaTheme="minorEastAsia" w:cstheme="minorHAnsi"/>
          <w:lang w:val="en-US"/>
        </w:rPr>
        <w:t>(</w:t>
      </w:r>
      <w:r w:rsidR="00A06585" w:rsidRPr="00AB5B53">
        <w:rPr>
          <w:rFonts w:eastAsiaTheme="minorEastAsia" w:cstheme="minorHAnsi"/>
          <w:lang w:val="en-US"/>
        </w:rPr>
        <w:t>8</w:t>
      </w:r>
      <w:r w:rsidRPr="00AB5B53">
        <w:rPr>
          <w:rFonts w:eastAsiaTheme="minorEastAsia" w:cstheme="minorHAnsi"/>
          <w:lang w:val="en-US"/>
        </w:rPr>
        <w:t>)</w:t>
      </w:r>
    </w:p>
    <w:p w14:paraId="26874B35" w14:textId="25013797" w:rsidR="00EB2CF8" w:rsidRPr="00AB5B53" w:rsidRDefault="00EB2CF8" w:rsidP="006308E3">
      <w:pPr>
        <w:spacing w:line="480" w:lineRule="auto"/>
        <w:jc w:val="right"/>
        <w:rPr>
          <w:rFonts w:eastAsiaTheme="minorEastAsia" w:cstheme="minorHAnsi"/>
          <w:lang w:val="en-US"/>
        </w:rPr>
      </w:pPr>
      <m:oMath>
        <m:r>
          <w:rPr>
            <w:rFonts w:ascii="Cambria Math" w:hAnsi="Cambria Math" w:cstheme="minorHAnsi"/>
            <w:lang w:val="en-US"/>
          </w:rPr>
          <m:t>γ=</m:t>
        </m:r>
        <m:sSub>
          <m:sSubPr>
            <m:ctrlPr>
              <w:rPr>
                <w:rFonts w:ascii="Cambria Math" w:hAnsi="Cambria Math" w:cstheme="minorHAnsi"/>
                <w:i/>
                <w:lang w:val="en-US"/>
              </w:rPr>
            </m:ctrlPr>
          </m:sSubPr>
          <m:e>
            <m:r>
              <w:rPr>
                <w:rFonts w:ascii="Cambria Math" w:hAnsi="Cambria Math" w:cstheme="minorHAnsi"/>
                <w:lang w:val="en-US"/>
              </w:rPr>
              <m:t>γ</m:t>
            </m:r>
          </m:e>
          <m:sub>
            <m:r>
              <w:rPr>
                <w:rFonts w:ascii="Cambria Math" w:hAnsi="Cambria Math" w:cstheme="minorHAnsi"/>
                <w:lang w:val="en-US"/>
              </w:rPr>
              <m:t>0</m:t>
            </m:r>
          </m:sub>
        </m:sSub>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V/</m:t>
                </m:r>
                <m:sSub>
                  <m:sSubPr>
                    <m:ctrlPr>
                      <w:rPr>
                        <w:rFonts w:ascii="Cambria Math" w:hAnsi="Cambria Math" w:cstheme="minorHAnsi"/>
                        <w:i/>
                        <w:lang w:val="en-US"/>
                      </w:rPr>
                    </m:ctrlPr>
                  </m:sSubPr>
                  <m:e>
                    <m:r>
                      <w:rPr>
                        <w:rFonts w:ascii="Cambria Math" w:hAnsi="Cambria Math" w:cstheme="minorHAnsi"/>
                        <w:lang w:val="en-US"/>
                      </w:rPr>
                      <m:t>V</m:t>
                    </m:r>
                  </m:e>
                  <m:sub>
                    <m:r>
                      <w:rPr>
                        <w:rFonts w:ascii="Cambria Math" w:hAnsi="Cambria Math" w:cstheme="minorHAnsi"/>
                        <w:lang w:val="en-US"/>
                      </w:rPr>
                      <m:t>0</m:t>
                    </m:r>
                  </m:sub>
                </m:sSub>
              </m:e>
            </m:d>
          </m:e>
          <m:sup>
            <m:r>
              <w:rPr>
                <w:rFonts w:ascii="Cambria Math" w:hAnsi="Cambria Math" w:cstheme="minorHAnsi"/>
                <w:lang w:val="en-US"/>
              </w:rPr>
              <m:t>q</m:t>
            </m:r>
          </m:sup>
        </m:sSup>
      </m:oMath>
      <w:r w:rsidRPr="00AB5B53">
        <w:rPr>
          <w:rFonts w:eastAsiaTheme="minorEastAsia" w:cstheme="minorHAnsi"/>
          <w:lang w:val="en-US"/>
        </w:rPr>
        <w:tab/>
      </w:r>
      <w:r w:rsidRPr="00AB5B53">
        <w:rPr>
          <w:rFonts w:eastAsiaTheme="minorEastAsia" w:cstheme="minorHAnsi"/>
          <w:lang w:val="en-US"/>
        </w:rPr>
        <w:tab/>
      </w:r>
      <w:r w:rsidR="002B73BB" w:rsidRPr="00AB5B53">
        <w:rPr>
          <w:rFonts w:eastAsiaTheme="minorEastAsia" w:cstheme="minorHAnsi"/>
          <w:lang w:val="en-US"/>
        </w:rPr>
        <w:tab/>
      </w:r>
      <w:r w:rsidRPr="00AB5B53">
        <w:rPr>
          <w:rFonts w:eastAsiaTheme="minorEastAsia" w:cstheme="minorHAnsi"/>
          <w:lang w:val="en-US"/>
        </w:rPr>
        <w:tab/>
      </w:r>
      <w:r w:rsidR="008F5514" w:rsidRPr="00AB5B53">
        <w:rPr>
          <w:rFonts w:eastAsiaTheme="minorEastAsia" w:cstheme="minorHAnsi"/>
          <w:lang w:val="en-US"/>
        </w:rPr>
        <w:tab/>
      </w:r>
      <w:r w:rsidR="008F5514" w:rsidRPr="00AB5B53">
        <w:rPr>
          <w:rFonts w:eastAsiaTheme="minorEastAsia" w:cstheme="minorHAnsi"/>
          <w:lang w:val="en-US"/>
        </w:rPr>
        <w:tab/>
      </w:r>
      <w:r w:rsidR="008F5514" w:rsidRPr="00AB5B53">
        <w:rPr>
          <w:rFonts w:eastAsiaTheme="minorEastAsia" w:cstheme="minorHAnsi"/>
          <w:lang w:val="en-US"/>
        </w:rPr>
        <w:tab/>
      </w:r>
      <w:r w:rsidR="008F5514" w:rsidRPr="00AB5B53">
        <w:rPr>
          <w:rFonts w:eastAsiaTheme="minorEastAsia" w:cstheme="minorHAnsi"/>
          <w:lang w:val="en-US"/>
        </w:rPr>
        <w:tab/>
      </w:r>
      <w:r w:rsidRPr="00AB5B53">
        <w:rPr>
          <w:rFonts w:eastAsiaTheme="minorEastAsia" w:cstheme="minorHAnsi"/>
          <w:lang w:val="en-US"/>
        </w:rPr>
        <w:t>(</w:t>
      </w:r>
      <w:r w:rsidR="00A06585" w:rsidRPr="00AB5B53">
        <w:rPr>
          <w:rFonts w:eastAsiaTheme="minorEastAsia" w:cstheme="minorHAnsi"/>
          <w:lang w:val="en-US"/>
        </w:rPr>
        <w:t>9</w:t>
      </w:r>
      <w:r w:rsidRPr="00AB5B53">
        <w:rPr>
          <w:rFonts w:eastAsiaTheme="minorEastAsia" w:cstheme="minorHAnsi"/>
          <w:lang w:val="en-US"/>
        </w:rPr>
        <w:t>)</w:t>
      </w:r>
    </w:p>
    <w:p w14:paraId="1978B0C8" w14:textId="0C1F4651" w:rsidR="00EB2CF8" w:rsidRPr="00AB5B53" w:rsidRDefault="002B73BB" w:rsidP="005F709B">
      <w:pPr>
        <w:spacing w:line="480" w:lineRule="auto"/>
        <w:rPr>
          <w:rFonts w:eastAsiaTheme="minorEastAsia" w:cstheme="minorHAnsi"/>
          <w:lang w:val="en-US"/>
        </w:rPr>
      </w:pPr>
      <w:r w:rsidRPr="00AB5B53">
        <w:rPr>
          <w:rStyle w:val="rvts20"/>
        </w:rPr>
        <w:t xml:space="preserve">Note, </w:t>
      </w:r>
      <w:r w:rsidR="00E22353" w:rsidRPr="00AB5B53">
        <w:rPr>
          <w:rStyle w:val="rvts20"/>
        </w:rPr>
        <w:t>when</w:t>
      </w:r>
      <w:r w:rsidR="00341AD4" w:rsidRPr="00AB5B53">
        <w:rPr>
          <w:rStyle w:val="rvts20"/>
        </w:rPr>
        <w:t xml:space="preserve"> </w:t>
      </w:r>
      <m:oMath>
        <m:r>
          <w:rPr>
            <w:rStyle w:val="rvts20"/>
            <w:rFonts w:ascii="Cambria Math" w:hAnsi="Cambria Math"/>
          </w:rPr>
          <m:t>q=0</m:t>
        </m:r>
      </m:oMath>
      <w:r w:rsidR="00341AD4" w:rsidRPr="00AB5B53">
        <w:rPr>
          <w:rStyle w:val="rvts20"/>
        </w:rPr>
        <w:t xml:space="preserve">, </w:t>
      </w:r>
      <m:oMath>
        <m:r>
          <w:rPr>
            <w:rFonts w:ascii="Cambria Math" w:hAnsi="Cambria Math" w:cstheme="minorHAnsi"/>
            <w:lang w:val="en-US"/>
          </w:rPr>
          <m:t>γ</m:t>
        </m:r>
      </m:oMath>
      <w:r w:rsidR="00341AD4" w:rsidRPr="00AB5B53">
        <w:rPr>
          <w:rStyle w:val="rvts20"/>
        </w:rPr>
        <w:t xml:space="preserve"> is constant and equal to </w:t>
      </w:r>
      <m:oMath>
        <m:sSub>
          <m:sSubPr>
            <m:ctrlPr>
              <w:rPr>
                <w:rFonts w:ascii="Cambria Math" w:hAnsi="Cambria Math" w:cstheme="minorHAnsi"/>
                <w:i/>
                <w:lang w:val="en-US"/>
              </w:rPr>
            </m:ctrlPr>
          </m:sSubPr>
          <m:e>
            <m:r>
              <w:rPr>
                <w:rFonts w:ascii="Cambria Math" w:hAnsi="Cambria Math" w:cstheme="minorHAnsi"/>
                <w:lang w:val="en-US"/>
              </w:rPr>
              <m:t>γ</m:t>
            </m:r>
          </m:e>
          <m:sub>
            <m:r>
              <w:rPr>
                <w:rFonts w:ascii="Cambria Math" w:hAnsi="Cambria Math" w:cstheme="minorHAnsi"/>
                <w:lang w:val="en-US"/>
              </w:rPr>
              <m:t>0</m:t>
            </m:r>
          </m:sub>
        </m:sSub>
      </m:oMath>
      <w:r w:rsidR="00341AD4" w:rsidRPr="00AB5B53">
        <w:rPr>
          <w:rStyle w:val="rvts131"/>
        </w:rPr>
        <w:t xml:space="preserve">. </w:t>
      </w:r>
      <w:r w:rsidR="00A80269" w:rsidRPr="00AB5B53">
        <w:rPr>
          <w:rFonts w:eastAsiaTheme="minorEastAsia" w:cstheme="minorHAnsi"/>
          <w:lang w:val="en-US"/>
        </w:rPr>
        <w:t xml:space="preserve">The values for </w:t>
      </w:r>
      <m:oMath>
        <m:sSub>
          <m:sSubPr>
            <m:ctrlPr>
              <w:rPr>
                <w:rFonts w:ascii="Cambria Math" w:hAnsi="Cambria Math" w:cstheme="minorHAnsi"/>
                <w:i/>
                <w:lang w:val="en-US"/>
              </w:rPr>
            </m:ctrlPr>
          </m:sSubPr>
          <m:e>
            <m:r>
              <w:rPr>
                <w:rFonts w:ascii="Cambria Math" w:hAnsi="Cambria Math" w:cstheme="minorHAnsi"/>
                <w:lang w:val="en-US"/>
              </w:rPr>
              <m:t>γ</m:t>
            </m:r>
          </m:e>
          <m:sub>
            <m:r>
              <w:rPr>
                <w:rFonts w:ascii="Cambria Math" w:hAnsi="Cambria Math" w:cstheme="minorHAnsi"/>
                <w:lang w:val="en-US"/>
              </w:rPr>
              <m:t>0</m:t>
            </m:r>
          </m:sub>
        </m:sSub>
      </m:oMath>
      <w:r w:rsidR="00A80269" w:rsidRPr="00AB5B53">
        <w:rPr>
          <w:rFonts w:eastAsiaTheme="minorEastAsia" w:cstheme="minorHAnsi"/>
          <w:lang w:val="en-US"/>
        </w:rPr>
        <w:t xml:space="preserve"> and </w:t>
      </w:r>
      <w:r w:rsidR="00A80269" w:rsidRPr="00AB5B53">
        <w:rPr>
          <w:rFonts w:eastAsiaTheme="minorEastAsia" w:cstheme="minorHAnsi"/>
          <w:i/>
          <w:lang w:val="en-US"/>
        </w:rPr>
        <w:t xml:space="preserve">q </w:t>
      </w:r>
      <w:r w:rsidR="00A80269" w:rsidRPr="00AB5B53">
        <w:rPr>
          <w:rFonts w:eastAsiaTheme="minorEastAsia" w:cstheme="minorHAnsi"/>
          <w:lang w:val="en-US"/>
        </w:rPr>
        <w:t>control the value of the Debye temperature</w:t>
      </w:r>
      <w:r w:rsidR="005A7C0C" w:rsidRPr="00AB5B53">
        <w:rPr>
          <w:rFonts w:eastAsiaTheme="minorEastAsia" w:cstheme="minorHAnsi"/>
          <w:lang w:val="en-US"/>
        </w:rPr>
        <w:t xml:space="preserve"> </w:t>
      </w:r>
      <m:oMath>
        <m:r>
          <w:rPr>
            <w:rFonts w:ascii="Cambria Math" w:eastAsiaTheme="minorEastAsia" w:hAnsi="Cambria Math" w:cstheme="minorHAnsi"/>
            <w:lang w:val="en-US"/>
          </w:rPr>
          <m:t>θ</m:t>
        </m:r>
      </m:oMath>
      <w:r w:rsidR="00A80269" w:rsidRPr="00AB5B53">
        <w:rPr>
          <w:rFonts w:eastAsiaTheme="minorEastAsia" w:cstheme="minorHAnsi"/>
          <w:lang w:val="en-US"/>
        </w:rPr>
        <w:t xml:space="preserve">, which is advantageous because the </w:t>
      </w:r>
      <w:r w:rsidR="00A80269" w:rsidRPr="00AB5B53">
        <w:rPr>
          <w:rFonts w:eastAsiaTheme="minorEastAsia" w:cstheme="minorHAnsi"/>
          <w:i/>
          <w:lang w:val="en-US"/>
        </w:rPr>
        <w:t>V-T</w:t>
      </w:r>
      <w:r w:rsidR="00A80269" w:rsidRPr="00AB5B53">
        <w:rPr>
          <w:rFonts w:eastAsiaTheme="minorEastAsia" w:cstheme="minorHAnsi"/>
          <w:lang w:val="en-US"/>
        </w:rPr>
        <w:t xml:space="preserve"> data can constrain the values of these parameters. </w:t>
      </w:r>
      <w:r w:rsidR="005A7C0C" w:rsidRPr="00AB5B53">
        <w:rPr>
          <w:rFonts w:eastAsiaTheme="minorEastAsia" w:cstheme="minorHAnsi"/>
          <w:lang w:val="en-US"/>
        </w:rPr>
        <w:t>O</w:t>
      </w:r>
      <w:r w:rsidR="00A80269" w:rsidRPr="00AB5B53">
        <w:rPr>
          <w:rFonts w:eastAsiaTheme="minorEastAsia" w:cstheme="minorHAnsi"/>
          <w:lang w:val="en-US"/>
        </w:rPr>
        <w:t xml:space="preserve">ther thermodynamic properties can be calculated from the MGD model, such as the isochoric and isobaric heat capacities </w:t>
      </w:r>
      <w:r w:rsidR="00A80269" w:rsidRPr="00AB5B53">
        <w:rPr>
          <w:rFonts w:eastAsiaTheme="minorEastAsia" w:cstheme="minorHAnsi"/>
          <w:i/>
          <w:lang w:val="en-US"/>
        </w:rPr>
        <w:t>C</w:t>
      </w:r>
      <w:r w:rsidR="00A80269" w:rsidRPr="00AB5B53">
        <w:rPr>
          <w:rFonts w:eastAsiaTheme="minorEastAsia" w:cstheme="minorHAnsi"/>
          <w:i/>
          <w:vertAlign w:val="subscript"/>
          <w:lang w:val="en-US"/>
        </w:rPr>
        <w:t>P</w:t>
      </w:r>
      <w:r w:rsidR="00A80269" w:rsidRPr="00AB5B53">
        <w:rPr>
          <w:rFonts w:eastAsiaTheme="minorEastAsia" w:cstheme="minorHAnsi"/>
          <w:i/>
          <w:lang w:val="en-US"/>
        </w:rPr>
        <w:t xml:space="preserve"> </w:t>
      </w:r>
      <w:r w:rsidR="00A80269" w:rsidRPr="00AB5B53">
        <w:rPr>
          <w:rFonts w:eastAsiaTheme="minorEastAsia" w:cstheme="minorHAnsi"/>
          <w:lang w:val="en-US"/>
        </w:rPr>
        <w:t>and</w:t>
      </w:r>
      <w:r w:rsidR="00A80269" w:rsidRPr="00AB5B53">
        <w:rPr>
          <w:rFonts w:eastAsiaTheme="minorEastAsia" w:cstheme="minorHAnsi"/>
          <w:i/>
          <w:lang w:val="en-US"/>
        </w:rPr>
        <w:t xml:space="preserve"> C</w:t>
      </w:r>
      <w:r w:rsidR="00A80269" w:rsidRPr="00AB5B53">
        <w:rPr>
          <w:rFonts w:eastAsiaTheme="minorEastAsia" w:cstheme="minorHAnsi"/>
          <w:i/>
          <w:vertAlign w:val="subscript"/>
          <w:lang w:val="en-US"/>
        </w:rPr>
        <w:t>V</w:t>
      </w:r>
      <w:r w:rsidR="00A80269" w:rsidRPr="00AB5B53">
        <w:rPr>
          <w:rFonts w:eastAsiaTheme="minorEastAsia" w:cstheme="minorHAnsi"/>
          <w:lang w:val="en-US"/>
        </w:rPr>
        <w:t>.</w:t>
      </w:r>
      <w:r w:rsidR="005A7C0C" w:rsidRPr="00AB5B53">
        <w:rPr>
          <w:rFonts w:eastAsiaTheme="minorEastAsia" w:cstheme="minorHAnsi"/>
          <w:lang w:val="en-US"/>
        </w:rPr>
        <w:t xml:space="preserve"> </w:t>
      </w:r>
      <w:r w:rsidR="004A2CA8" w:rsidRPr="00AB5B53">
        <w:rPr>
          <w:rFonts w:cstheme="minorHAnsi"/>
          <w:lang w:val="en-US"/>
        </w:rPr>
        <w:t xml:space="preserve">The MGD thermal pressure </w:t>
      </w:r>
      <m:oMath>
        <m:r>
          <m:rPr>
            <m:sty m:val="p"/>
          </m:rPr>
          <w:rPr>
            <w:rFonts w:ascii="Cambria Math" w:hAnsi="Cambria Math" w:cstheme="minorHAnsi"/>
            <w:lang w:val="en-US"/>
          </w:rPr>
          <m:t>Δ</m:t>
        </m:r>
        <m:sSub>
          <m:sSubPr>
            <m:ctrlPr>
              <w:rPr>
                <w:rFonts w:ascii="Cambria Math" w:hAnsi="Cambria Math" w:cstheme="minorHAnsi"/>
                <w:i/>
                <w:lang w:val="en-US"/>
              </w:rPr>
            </m:ctrlPr>
          </m:sSubPr>
          <m:e>
            <m:r>
              <w:rPr>
                <w:rFonts w:ascii="Cambria Math" w:hAnsi="Cambria Math" w:cstheme="minorHAnsi"/>
                <w:lang w:val="en-US"/>
              </w:rPr>
              <m:t>P</m:t>
            </m:r>
          </m:e>
          <m:sub>
            <m:r>
              <w:rPr>
                <w:rFonts w:ascii="Cambria Math" w:hAnsi="Cambria Math" w:cstheme="minorHAnsi"/>
                <w:lang w:val="en-US"/>
              </w:rPr>
              <m:t>th</m:t>
            </m:r>
          </m:sub>
        </m:sSub>
      </m:oMath>
      <w:r w:rsidR="004A2CA8" w:rsidRPr="00AB5B53">
        <w:rPr>
          <w:rFonts w:eastAsiaTheme="minorEastAsia" w:cstheme="minorHAnsi"/>
          <w:lang w:val="en-US"/>
        </w:rPr>
        <w:t xml:space="preserve"> is thus calculated in addition to the static pressure at 300 K from the </w:t>
      </w:r>
      <w:r w:rsidR="00582897" w:rsidRPr="00AB5B53">
        <w:rPr>
          <w:rFonts w:eastAsiaTheme="minorEastAsia" w:cstheme="minorHAnsi"/>
          <w:lang w:val="en-US"/>
        </w:rPr>
        <w:t xml:space="preserve">BM3 </w:t>
      </w:r>
      <w:proofErr w:type="spellStart"/>
      <w:r w:rsidR="004A2CA8" w:rsidRPr="00AB5B53">
        <w:rPr>
          <w:rFonts w:eastAsiaTheme="minorEastAsia" w:cstheme="minorHAnsi"/>
          <w:lang w:val="en-US"/>
        </w:rPr>
        <w:t>EoS</w:t>
      </w:r>
      <w:proofErr w:type="spellEnd"/>
      <w:r w:rsidR="004A2CA8" w:rsidRPr="00AB5B53">
        <w:rPr>
          <w:rFonts w:eastAsiaTheme="minorEastAsia" w:cstheme="minorHAnsi"/>
          <w:lang w:val="en-US"/>
        </w:rPr>
        <w:t xml:space="preserve"> (Eq. 1)</w:t>
      </w:r>
      <w:r w:rsidR="00582897" w:rsidRPr="00AB5B53">
        <w:rPr>
          <w:rFonts w:eastAsiaTheme="minorEastAsia" w:cstheme="minorHAnsi"/>
          <w:lang w:val="en-US"/>
        </w:rPr>
        <w:t xml:space="preserve">: </w:t>
      </w:r>
      <m:oMath>
        <m:r>
          <w:rPr>
            <w:rFonts w:ascii="Cambria Math" w:eastAsiaTheme="minorEastAsia" w:hAnsi="Cambria Math" w:cstheme="minorHAnsi"/>
            <w:lang w:val="en-US"/>
          </w:rPr>
          <m:t>P</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V,T</m:t>
            </m:r>
          </m:e>
        </m:d>
        <m:r>
          <w:rPr>
            <w:rFonts w:ascii="Cambria Math" w:eastAsiaTheme="minorEastAsia" w:hAnsi="Cambria Math" w:cstheme="minorHAnsi"/>
            <w:lang w:val="en-US"/>
          </w:rPr>
          <m:t>=P</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V</m:t>
            </m:r>
          </m:e>
        </m:d>
        <m:r>
          <w:rPr>
            <w:rFonts w:ascii="Cambria Math" w:eastAsiaTheme="minorEastAsia" w:hAnsi="Cambria Math" w:cstheme="minorHAnsi"/>
            <w:lang w:val="en-US"/>
          </w:rPr>
          <m:t>+</m:t>
        </m:r>
        <m:r>
          <m:rPr>
            <m:sty m:val="p"/>
          </m:rPr>
          <w:rPr>
            <w:rFonts w:ascii="Cambria Math" w:eastAsiaTheme="minorEastAsia" w:hAnsi="Cambria Math" w:cstheme="minorHAnsi"/>
            <w:lang w:val="en-US"/>
          </w:rPr>
          <m:t>Δ</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P</m:t>
            </m:r>
          </m:e>
          <m:sub>
            <m:r>
              <w:rPr>
                <w:rFonts w:ascii="Cambria Math" w:eastAsiaTheme="minorEastAsia" w:hAnsi="Cambria Math" w:cstheme="minorHAnsi"/>
                <w:lang w:val="en-US"/>
              </w:rPr>
              <m:t>th</m:t>
            </m:r>
          </m:sub>
        </m:sSub>
      </m:oMath>
      <w:r w:rsidR="004A2CA8" w:rsidRPr="00AB5B53">
        <w:rPr>
          <w:rFonts w:eastAsiaTheme="minorEastAsia" w:cstheme="minorHAnsi"/>
          <w:lang w:val="en-US"/>
        </w:rPr>
        <w:t>.</w:t>
      </w:r>
      <w:r w:rsidR="004A2CA8" w:rsidRPr="00AB5B53">
        <w:rPr>
          <w:rFonts w:eastAsiaTheme="minorEastAsia" w:cstheme="minorHAnsi"/>
          <w:i/>
          <w:lang w:val="en-US"/>
        </w:rPr>
        <w:t xml:space="preserve"> </w:t>
      </w:r>
      <w:r w:rsidR="00603721" w:rsidRPr="00AB5B53">
        <w:rPr>
          <w:rFonts w:cstheme="minorHAnsi"/>
          <w:lang w:val="en-US"/>
        </w:rPr>
        <w:t xml:space="preserve">For this approach, we fitted </w:t>
      </w:r>
      <w:r w:rsidR="00603721" w:rsidRPr="00AB5B53">
        <w:rPr>
          <w:rFonts w:cstheme="minorHAnsi"/>
          <w:i/>
          <w:lang w:val="en-US"/>
        </w:rPr>
        <w:t>K</w:t>
      </w:r>
      <w:r w:rsidR="00A46437" w:rsidRPr="00AB5B53">
        <w:rPr>
          <w:rFonts w:cstheme="minorHAnsi"/>
          <w:i/>
          <w:vertAlign w:val="subscript"/>
          <w:lang w:val="en-US"/>
        </w:rPr>
        <w:t>T0</w:t>
      </w:r>
      <w:r w:rsidR="00603721" w:rsidRPr="00AB5B53">
        <w:rPr>
          <w:rFonts w:cstheme="minorHAnsi"/>
          <w:i/>
          <w:lang w:val="en-US"/>
        </w:rPr>
        <w:t>, K</w:t>
      </w:r>
      <w:r w:rsidR="00603721" w:rsidRPr="00AB5B53">
        <w:rPr>
          <w:rFonts w:cstheme="minorHAnsi"/>
          <w:i/>
          <w:vertAlign w:val="subscript"/>
          <w:lang w:val="en-US"/>
        </w:rPr>
        <w:t>T</w:t>
      </w:r>
      <w:r w:rsidR="00603721" w:rsidRPr="00AB5B53">
        <w:rPr>
          <w:rFonts w:cstheme="minorHAnsi"/>
          <w:i/>
          <w:lang w:val="en-US"/>
        </w:rPr>
        <w:t>’</w:t>
      </w:r>
      <w:r w:rsidR="00603721" w:rsidRPr="00AB5B53">
        <w:rPr>
          <w:rFonts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γ</m:t>
            </m:r>
          </m:e>
          <m:sub>
            <m:r>
              <w:rPr>
                <w:rFonts w:ascii="Cambria Math" w:hAnsi="Cambria Math" w:cstheme="minorHAnsi"/>
                <w:lang w:val="en-US"/>
              </w:rPr>
              <m:t>0</m:t>
            </m:r>
          </m:sub>
        </m:sSub>
      </m:oMath>
      <w:r w:rsidR="00603721" w:rsidRPr="00AB5B53">
        <w:rPr>
          <w:rFonts w:eastAsiaTheme="minorEastAsia" w:cstheme="minorHAnsi"/>
          <w:lang w:val="en-US"/>
        </w:rPr>
        <w:t xml:space="preserve"> and </w:t>
      </w:r>
      <w:r w:rsidR="00603721" w:rsidRPr="00AB5B53">
        <w:rPr>
          <w:rFonts w:eastAsiaTheme="minorEastAsia" w:cstheme="minorHAnsi"/>
          <w:i/>
          <w:lang w:val="en-US"/>
        </w:rPr>
        <w:t>q</w:t>
      </w:r>
      <w:r w:rsidR="00D3538C" w:rsidRPr="00AB5B53">
        <w:rPr>
          <w:rFonts w:eastAsiaTheme="minorEastAsia" w:cstheme="minorHAnsi"/>
          <w:i/>
          <w:lang w:val="en-US"/>
        </w:rPr>
        <w:t xml:space="preserve"> </w:t>
      </w:r>
      <w:r w:rsidR="00D3538C" w:rsidRPr="00AB5B53">
        <w:rPr>
          <w:rFonts w:eastAsiaTheme="minorEastAsia" w:cstheme="minorHAnsi"/>
          <w:lang w:val="en-US"/>
        </w:rPr>
        <w:t>to the LVP+DAC data</w:t>
      </w:r>
      <w:r w:rsidR="00603721" w:rsidRPr="00AB5B53">
        <w:rPr>
          <w:rFonts w:eastAsiaTheme="minorEastAsia" w:cstheme="minorHAnsi"/>
          <w:lang w:val="en-US"/>
        </w:rPr>
        <w:t>,</w:t>
      </w:r>
      <w:r w:rsidR="00603721" w:rsidRPr="00AB5B53">
        <w:rPr>
          <w:rFonts w:eastAsiaTheme="minorEastAsia" w:cstheme="minorHAnsi"/>
          <w:i/>
          <w:lang w:val="en-US"/>
        </w:rPr>
        <w:t xml:space="preserve"> </w:t>
      </w:r>
      <w:r w:rsidR="00603721" w:rsidRPr="00AB5B53">
        <w:rPr>
          <w:rFonts w:eastAsiaTheme="minorEastAsia" w:cstheme="minorHAnsi"/>
          <w:lang w:val="en-US"/>
        </w:rPr>
        <w:t xml:space="preserve">while keeping </w:t>
      </w:r>
      <w:r w:rsidR="00603721" w:rsidRPr="00AB5B53">
        <w:rPr>
          <w:rFonts w:eastAsiaTheme="minorEastAsia" w:cstheme="minorHAnsi"/>
          <w:i/>
          <w:lang w:val="en-US"/>
        </w:rPr>
        <w:t>V</w:t>
      </w:r>
      <w:r w:rsidR="00603721" w:rsidRPr="00AB5B53">
        <w:rPr>
          <w:rFonts w:eastAsiaTheme="minorEastAsia" w:cstheme="minorHAnsi"/>
          <w:i/>
          <w:vertAlign w:val="subscript"/>
          <w:lang w:val="en-US"/>
        </w:rPr>
        <w:t>0</w:t>
      </w:r>
      <w:r w:rsidR="00603721" w:rsidRPr="00AB5B53">
        <w:rPr>
          <w:rFonts w:eastAsiaTheme="minorEastAsia" w:cstheme="minorHAnsi"/>
          <w:lang w:val="en-US"/>
        </w:rPr>
        <w:t xml:space="preserve"> </w:t>
      </w:r>
      <w:r w:rsidR="00EC4246" w:rsidRPr="00AB5B53">
        <w:rPr>
          <w:rFonts w:eastAsiaTheme="minorEastAsia" w:cstheme="minorHAnsi"/>
          <w:lang w:val="en-US"/>
        </w:rPr>
        <w:t xml:space="preserve">and </w:t>
      </w:r>
      <m:oMath>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0</m:t>
            </m:r>
          </m:sub>
        </m:sSub>
      </m:oMath>
      <w:r w:rsidR="00603721" w:rsidRPr="00AB5B53">
        <w:rPr>
          <w:rFonts w:eastAsiaTheme="minorEastAsia" w:cstheme="minorHAnsi"/>
          <w:lang w:val="en-US"/>
        </w:rPr>
        <w:t xml:space="preserve"> fixed.</w:t>
      </w:r>
      <w:r w:rsidR="0093625E" w:rsidRPr="00AB5B53">
        <w:rPr>
          <w:rFonts w:eastAsiaTheme="minorEastAsia" w:cstheme="minorHAnsi"/>
          <w:lang w:val="en-US"/>
        </w:rPr>
        <w:t xml:space="preserve"> The Debye temperatures were calculated from </w:t>
      </w:r>
      <w:r w:rsidR="0045196F" w:rsidRPr="00AB5B53">
        <w:rPr>
          <w:rFonts w:eastAsiaTheme="minorEastAsia" w:cstheme="minorHAnsi"/>
          <w:lang w:val="en-US"/>
        </w:rPr>
        <w:t xml:space="preserve">the </w:t>
      </w:r>
      <w:r w:rsidR="0093625E" w:rsidRPr="00AB5B53">
        <w:rPr>
          <w:rFonts w:eastAsiaTheme="minorEastAsia" w:cstheme="minorHAnsi"/>
          <w:lang w:val="en-US"/>
        </w:rPr>
        <w:t xml:space="preserve">elastic </w:t>
      </w:r>
      <w:r w:rsidR="003033DB" w:rsidRPr="00AB5B53">
        <w:rPr>
          <w:rFonts w:eastAsiaTheme="minorEastAsia" w:cstheme="minorHAnsi"/>
          <w:lang w:val="en-US"/>
        </w:rPr>
        <w:t xml:space="preserve">constants of the </w:t>
      </w:r>
      <w:proofErr w:type="spellStart"/>
      <w:r w:rsidR="006956F9" w:rsidRPr="00AB5B53">
        <w:rPr>
          <w:rFonts w:eastAsiaTheme="minorEastAsia" w:cstheme="minorHAnsi"/>
          <w:lang w:val="en-US"/>
        </w:rPr>
        <w:t>Rb</w:t>
      </w:r>
      <w:proofErr w:type="spellEnd"/>
      <w:r w:rsidR="006956F9" w:rsidRPr="00AB5B53">
        <w:rPr>
          <w:rFonts w:eastAsiaTheme="minorEastAsia" w:cstheme="minorHAnsi"/>
          <w:lang w:val="en-US"/>
        </w:rPr>
        <w:t xml:space="preserve"> halides</w:t>
      </w:r>
      <w:r w:rsidR="001158F0" w:rsidRPr="00AB5B53">
        <w:rPr>
          <w:rFonts w:eastAsiaTheme="minorEastAsia" w:cstheme="minorHAnsi"/>
          <w:lang w:val="en-US"/>
        </w:rPr>
        <w:t xml:space="preserve"> </w:t>
      </w:r>
      <w:r w:rsidR="001158F0" w:rsidRPr="00AB5B53">
        <w:rPr>
          <w:rFonts w:eastAsiaTheme="minorEastAsia" w:cstheme="minorHAnsi"/>
          <w:lang w:val="en-US"/>
        </w:rPr>
        <w:fldChar w:fldCharType="begin"/>
      </w:r>
      <w:r w:rsidR="00E57C9B" w:rsidRPr="00AB5B53">
        <w:rPr>
          <w:rFonts w:eastAsiaTheme="minorEastAsia" w:cstheme="minorHAnsi"/>
          <w:lang w:val="en-US"/>
        </w:rPr>
        <w:instrText xml:space="preserve"> ADDIN ZOTERO_ITEM CSL_CITATION {"citationID":"XAHAzPqN","properties":{"formattedCitation":"\\super 41\\nosupersub{}","plainCitation":"41","noteIndex":0},"citationItems":[{"id":1428,"uris":["http://zotero.org/users/local/wKi8B2cT/items/6Z9VDIUX"],"itemData":{"id":1428,"type":"article-journal","container-title":"Acta Crystallographica Section A Foundations of Crystallography","DOI":"10.1107/S0108767395011214","ISSN":"01087673","issue":"1","journalAbbreviation":"Acta Crystallogr A Found Crystallogr","license":"http://journals.iucr.org/services/copyrightpolicy.html","page":"88-90","source":"DOI.org (Crossref)","title":"Debye–Waller factors and Debye temperatures of rubidium halides","volume":"52","author":[{"family":"Kumara Swamy","given":"T."},{"family":"Srinivas","given":"K."},{"family":"Subhadra","given":"K. G."},{"family":"Sirdeshmukh","given":"D. B."}],"issued":{"date-parts":[["1996",1,1]]}}}],"schema":"https://github.com/citation-style-language/schema/raw/master/csl-citation.json"} </w:instrText>
      </w:r>
      <w:r w:rsidR="001158F0" w:rsidRPr="00AB5B53">
        <w:rPr>
          <w:rFonts w:eastAsiaTheme="minorEastAsia" w:cstheme="minorHAnsi"/>
          <w:lang w:val="en-US"/>
        </w:rPr>
        <w:fldChar w:fldCharType="separate"/>
      </w:r>
      <w:r w:rsidR="00E57C9B" w:rsidRPr="00AB5B53">
        <w:rPr>
          <w:rFonts w:ascii="Calibri" w:hAnsi="Calibri" w:cs="Calibri"/>
          <w:szCs w:val="24"/>
          <w:vertAlign w:val="superscript"/>
        </w:rPr>
        <w:t>41</w:t>
      </w:r>
      <w:r w:rsidR="001158F0" w:rsidRPr="00AB5B53">
        <w:rPr>
          <w:rFonts w:eastAsiaTheme="minorEastAsia" w:cstheme="minorHAnsi"/>
          <w:lang w:val="en-US"/>
        </w:rPr>
        <w:fldChar w:fldCharType="end"/>
      </w:r>
      <w:r w:rsidR="0093625E" w:rsidRPr="00AB5B53">
        <w:rPr>
          <w:rFonts w:eastAsiaTheme="minorEastAsia" w:cstheme="minorHAnsi"/>
          <w:lang w:val="en-US"/>
        </w:rPr>
        <w:t xml:space="preserve"> using </w:t>
      </w:r>
      <w:r w:rsidR="003033DB" w:rsidRPr="00AB5B53">
        <w:rPr>
          <w:rFonts w:eastAsiaTheme="minorEastAsia" w:cstheme="minorHAnsi"/>
          <w:lang w:val="en-US"/>
        </w:rPr>
        <w:t>the method outlined by</w:t>
      </w:r>
      <w:r w:rsidR="007B3C42" w:rsidRPr="00AB5B53">
        <w:rPr>
          <w:rFonts w:eastAsiaTheme="minorEastAsia" w:cstheme="minorHAnsi"/>
          <w:lang w:val="en-US"/>
        </w:rPr>
        <w:t xml:space="preserve"> Anderson</w:t>
      </w:r>
      <w:r w:rsidR="003033DB" w:rsidRPr="00AB5B53">
        <w:rPr>
          <w:rFonts w:eastAsiaTheme="minorEastAsia" w:cstheme="minorHAnsi"/>
          <w:lang w:val="en-US"/>
        </w:rPr>
        <w:fldChar w:fldCharType="begin"/>
      </w:r>
      <w:r w:rsidR="00E57C9B" w:rsidRPr="00AB5B53">
        <w:rPr>
          <w:rFonts w:eastAsiaTheme="minorEastAsia" w:cstheme="minorHAnsi"/>
          <w:lang w:val="en-US"/>
        </w:rPr>
        <w:instrText xml:space="preserve"> ADDIN ZOTERO_ITEM CSL_CITATION {"citationID":"SIaxRI1g","properties":{"formattedCitation":"\\super 42\\nosupersub{}","plainCitation":"42","noteIndex":0},"citationItems":[{"id":1427,"uris":["http://zotero.org/users/local/wKi8B2cT/items/U6NYISV5"],"itemData":{"id":1427,"type":"article-journal","container-title":"Journal of Physics and Chemistry of Solids","DOI":"10.1016/0022-3697(63)90067-2","ISSN":"00223697","issue":"7","journalAbbreviation":"Journal of Physics and Chemistry of Solids","language":"en","license":"https://www.elsevier.com/tdm/userlicense/1.0/","page":"909-917","source":"DOI.org (Crossref)","title":"A simplified method for calculating the debye temperature from elastic constants","volume":"24","author":[{"family":"Anderson","given":"Orson L."}],"issued":{"date-parts":[["1963",7]]}},"suppress-author":true}],"schema":"https://github.com/citation-style-language/schema/raw/master/csl-citation.json"} </w:instrText>
      </w:r>
      <w:r w:rsidR="003033DB" w:rsidRPr="00AB5B53">
        <w:rPr>
          <w:rFonts w:eastAsiaTheme="minorEastAsia" w:cstheme="minorHAnsi"/>
          <w:lang w:val="en-US"/>
        </w:rPr>
        <w:fldChar w:fldCharType="separate"/>
      </w:r>
      <w:r w:rsidR="00E57C9B" w:rsidRPr="00AB5B53">
        <w:rPr>
          <w:rFonts w:ascii="Calibri" w:hAnsi="Calibri" w:cs="Calibri"/>
          <w:szCs w:val="24"/>
          <w:vertAlign w:val="superscript"/>
        </w:rPr>
        <w:t>42</w:t>
      </w:r>
      <w:r w:rsidR="003033DB" w:rsidRPr="00AB5B53">
        <w:rPr>
          <w:rFonts w:eastAsiaTheme="minorEastAsia" w:cstheme="minorHAnsi"/>
          <w:lang w:val="en-US"/>
        </w:rPr>
        <w:fldChar w:fldCharType="end"/>
      </w:r>
      <w:r w:rsidR="00593B98" w:rsidRPr="00AB5B53">
        <w:rPr>
          <w:rFonts w:eastAsiaTheme="minorEastAsia" w:cstheme="minorHAnsi"/>
          <w:lang w:val="en-US"/>
        </w:rPr>
        <w:t xml:space="preserve">, see Supplementary </w:t>
      </w:r>
      <w:r w:rsidR="00D21D9A" w:rsidRPr="00AB5B53">
        <w:rPr>
          <w:rFonts w:eastAsiaTheme="minorEastAsia" w:cstheme="minorHAnsi"/>
          <w:lang w:val="en-US"/>
        </w:rPr>
        <w:t>Materials</w:t>
      </w:r>
      <w:r w:rsidR="003033DB" w:rsidRPr="00AB5B53">
        <w:rPr>
          <w:rFonts w:eastAsiaTheme="minorEastAsia" w:cstheme="minorHAnsi"/>
          <w:lang w:val="en-US"/>
        </w:rPr>
        <w:t xml:space="preserve">. </w:t>
      </w:r>
    </w:p>
    <w:p w14:paraId="3C797CE2" w14:textId="77777777" w:rsidR="00047C06" w:rsidRPr="00AB5B53" w:rsidRDefault="00047C06" w:rsidP="005F709B">
      <w:pPr>
        <w:spacing w:line="480" w:lineRule="auto"/>
        <w:rPr>
          <w:rFonts w:cstheme="minorHAnsi"/>
          <w:lang w:val="en-US"/>
        </w:rPr>
      </w:pPr>
    </w:p>
    <w:p w14:paraId="58B63578" w14:textId="44C93FAC" w:rsidR="00102631" w:rsidRPr="00AB5B53" w:rsidRDefault="00102631" w:rsidP="00323724">
      <w:pPr>
        <w:pStyle w:val="ListParagraph"/>
        <w:numPr>
          <w:ilvl w:val="0"/>
          <w:numId w:val="1"/>
        </w:numPr>
        <w:spacing w:line="480" w:lineRule="auto"/>
        <w:rPr>
          <w:rFonts w:cstheme="minorHAnsi"/>
          <w:b/>
          <w:lang w:val="en-US"/>
        </w:rPr>
      </w:pPr>
      <w:r w:rsidRPr="00AB5B53">
        <w:rPr>
          <w:rFonts w:cstheme="minorHAnsi"/>
          <w:b/>
          <w:lang w:val="en-US"/>
        </w:rPr>
        <w:t>Results</w:t>
      </w:r>
      <w:r w:rsidR="00043948" w:rsidRPr="00AB5B53">
        <w:rPr>
          <w:rFonts w:cstheme="minorHAnsi"/>
          <w:b/>
          <w:lang w:val="en-US"/>
        </w:rPr>
        <w:t xml:space="preserve"> and interpretations</w:t>
      </w:r>
    </w:p>
    <w:p w14:paraId="2E80140B" w14:textId="798DF8B8" w:rsidR="00102631" w:rsidRPr="00AB5B53" w:rsidRDefault="00102631" w:rsidP="00323724">
      <w:pPr>
        <w:pStyle w:val="ListParagraph"/>
        <w:numPr>
          <w:ilvl w:val="1"/>
          <w:numId w:val="1"/>
        </w:numPr>
        <w:spacing w:line="480" w:lineRule="auto"/>
        <w:rPr>
          <w:rFonts w:cstheme="minorHAnsi"/>
          <w:b/>
          <w:lang w:val="en-US"/>
        </w:rPr>
      </w:pPr>
      <w:r w:rsidRPr="00AB5B53">
        <w:rPr>
          <w:rFonts w:cstheme="minorHAnsi"/>
          <w:b/>
          <w:lang w:val="en-US"/>
        </w:rPr>
        <w:t>Microstructures</w:t>
      </w:r>
    </w:p>
    <w:p w14:paraId="19371C77" w14:textId="6FDA57B2" w:rsidR="00CE3938" w:rsidRPr="00AB5B53" w:rsidRDefault="003777BD" w:rsidP="005F709B">
      <w:pPr>
        <w:spacing w:line="480" w:lineRule="auto"/>
        <w:rPr>
          <w:rFonts w:cstheme="minorHAnsi"/>
          <w:lang w:val="en-US"/>
        </w:rPr>
      </w:pPr>
      <w:r w:rsidRPr="00AB5B53">
        <w:rPr>
          <w:rFonts w:cstheme="minorHAnsi"/>
          <w:lang w:val="en-US"/>
        </w:rPr>
        <w:t>S</w:t>
      </w:r>
      <w:r w:rsidR="009D4946" w:rsidRPr="00AB5B53">
        <w:rPr>
          <w:rFonts w:cstheme="minorHAnsi"/>
          <w:lang w:val="en-US"/>
        </w:rPr>
        <w:t>amples</w:t>
      </w:r>
      <w:r w:rsidR="00B83E0C" w:rsidRPr="00AB5B53">
        <w:rPr>
          <w:rFonts w:cstheme="minorHAnsi"/>
          <w:lang w:val="en-US"/>
        </w:rPr>
        <w:t xml:space="preserve"> recovered</w:t>
      </w:r>
      <w:r w:rsidR="009D4946" w:rsidRPr="00AB5B53">
        <w:rPr>
          <w:rFonts w:cstheme="minorHAnsi"/>
          <w:lang w:val="en-US"/>
        </w:rPr>
        <w:t xml:space="preserve"> from the LVP experiments</w:t>
      </w:r>
      <w:r w:rsidR="00102631" w:rsidRPr="00AB5B53">
        <w:rPr>
          <w:rFonts w:cstheme="minorHAnsi"/>
          <w:lang w:val="en-US"/>
        </w:rPr>
        <w:t xml:space="preserve"> (Fig. S</w:t>
      </w:r>
      <w:r w:rsidR="00937498" w:rsidRPr="00AB5B53">
        <w:rPr>
          <w:rFonts w:cstheme="minorHAnsi"/>
          <w:lang w:val="en-US"/>
        </w:rPr>
        <w:t>4</w:t>
      </w:r>
      <w:r w:rsidR="00102631" w:rsidRPr="00AB5B53">
        <w:rPr>
          <w:rFonts w:cstheme="minorHAnsi"/>
          <w:lang w:val="en-US"/>
        </w:rPr>
        <w:t xml:space="preserve"> </w:t>
      </w:r>
      <w:r w:rsidR="002E1B84" w:rsidRPr="00AB5B53">
        <w:rPr>
          <w:rFonts w:cstheme="minorHAnsi"/>
          <w:lang w:val="en-US"/>
        </w:rPr>
        <w:t xml:space="preserve">– </w:t>
      </w:r>
      <w:r w:rsidR="00102631" w:rsidRPr="00AB5B53">
        <w:rPr>
          <w:rFonts w:cstheme="minorHAnsi"/>
          <w:lang w:val="en-US"/>
        </w:rPr>
        <w:t>S</w:t>
      </w:r>
      <w:r w:rsidR="00937498" w:rsidRPr="00AB5B53">
        <w:rPr>
          <w:rFonts w:cstheme="minorHAnsi"/>
          <w:lang w:val="en-US"/>
        </w:rPr>
        <w:t>6</w:t>
      </w:r>
      <w:r w:rsidR="00102631" w:rsidRPr="00AB5B53">
        <w:rPr>
          <w:rFonts w:cstheme="minorHAnsi"/>
          <w:lang w:val="en-US"/>
        </w:rPr>
        <w:t xml:space="preserve">) show good preservation and minimal deformation of the sample stacks, including the </w:t>
      </w:r>
      <w:proofErr w:type="spellStart"/>
      <w:r w:rsidR="00102631" w:rsidRPr="00AB5B53">
        <w:rPr>
          <w:rFonts w:cstheme="minorHAnsi"/>
          <w:lang w:val="en-US"/>
        </w:rPr>
        <w:t>CsCl</w:t>
      </w:r>
      <w:proofErr w:type="spellEnd"/>
      <w:r w:rsidR="00102631" w:rsidRPr="00AB5B53">
        <w:rPr>
          <w:rFonts w:cstheme="minorHAnsi"/>
          <w:lang w:val="en-US"/>
        </w:rPr>
        <w:t xml:space="preserve">-Pt pressure marker and the thermocouple junction. The </w:t>
      </w:r>
      <w:proofErr w:type="spellStart"/>
      <w:r w:rsidR="00102631" w:rsidRPr="00AB5B53">
        <w:rPr>
          <w:rFonts w:cstheme="minorHAnsi"/>
          <w:lang w:val="en-US"/>
        </w:rPr>
        <w:t>Rb</w:t>
      </w:r>
      <w:proofErr w:type="spellEnd"/>
      <w:r w:rsidR="00102631" w:rsidRPr="00AB5B53">
        <w:rPr>
          <w:rFonts w:cstheme="minorHAnsi"/>
          <w:lang w:val="en-US"/>
        </w:rPr>
        <w:t xml:space="preserve"> halide and Mo grains</w:t>
      </w:r>
      <w:r w:rsidR="00582D76" w:rsidRPr="00AB5B53">
        <w:rPr>
          <w:rFonts w:cstheme="minorHAnsi"/>
          <w:lang w:val="en-US"/>
        </w:rPr>
        <w:t xml:space="preserve"> (initially 3-7 µm)</w:t>
      </w:r>
      <w:r w:rsidR="00102631" w:rsidRPr="00AB5B53">
        <w:rPr>
          <w:rFonts w:cstheme="minorHAnsi"/>
          <w:lang w:val="en-US"/>
        </w:rPr>
        <w:t xml:space="preserve"> appear to be homogeneously mixed and grain growth does not seem to be significant</w:t>
      </w:r>
      <w:r w:rsidR="00582D76" w:rsidRPr="00AB5B53">
        <w:rPr>
          <w:rFonts w:cstheme="minorHAnsi"/>
          <w:lang w:val="en-US"/>
        </w:rPr>
        <w:t>, suggesting that grain boundary pinning was effective</w:t>
      </w:r>
      <w:r w:rsidR="00102631" w:rsidRPr="00AB5B53">
        <w:rPr>
          <w:rFonts w:cstheme="minorHAnsi"/>
          <w:lang w:val="en-US"/>
        </w:rPr>
        <w:t xml:space="preserve">. </w:t>
      </w:r>
      <w:r w:rsidR="00BA6146" w:rsidRPr="00AB5B53">
        <w:rPr>
          <w:rFonts w:cstheme="minorHAnsi"/>
          <w:lang w:val="en-US"/>
        </w:rPr>
        <w:t xml:space="preserve">Note that upon pressure release, the </w:t>
      </w:r>
      <w:proofErr w:type="spellStart"/>
      <w:r w:rsidR="00BA6146" w:rsidRPr="00AB5B53">
        <w:rPr>
          <w:rFonts w:cstheme="minorHAnsi"/>
          <w:lang w:val="en-US"/>
        </w:rPr>
        <w:t>Rb</w:t>
      </w:r>
      <w:proofErr w:type="spellEnd"/>
      <w:r w:rsidR="00BA6146" w:rsidRPr="00AB5B53">
        <w:rPr>
          <w:rFonts w:cstheme="minorHAnsi"/>
          <w:lang w:val="en-US"/>
        </w:rPr>
        <w:t xml:space="preserve"> halides would have converted back to the B1 (NaCl-type) structure, which may affect </w:t>
      </w:r>
      <w:r w:rsidR="00233C41" w:rsidRPr="00AB5B53">
        <w:rPr>
          <w:rFonts w:cstheme="minorHAnsi"/>
          <w:lang w:val="en-US"/>
        </w:rPr>
        <w:t>their</w:t>
      </w:r>
      <w:r w:rsidR="00BA6146" w:rsidRPr="00AB5B53">
        <w:rPr>
          <w:rFonts w:cstheme="minorHAnsi"/>
          <w:lang w:val="en-US"/>
        </w:rPr>
        <w:t xml:space="preserve"> final microstructure. </w:t>
      </w:r>
      <w:r w:rsidR="00CE3938" w:rsidRPr="00AB5B53">
        <w:rPr>
          <w:rFonts w:cstheme="minorHAnsi"/>
          <w:lang w:val="en-US"/>
        </w:rPr>
        <w:t xml:space="preserve">The EDS maps for the absorption edges of </w:t>
      </w:r>
      <w:proofErr w:type="spellStart"/>
      <w:r w:rsidR="00CE3938" w:rsidRPr="00AB5B53">
        <w:rPr>
          <w:rFonts w:cstheme="minorHAnsi"/>
          <w:lang w:val="en-US"/>
        </w:rPr>
        <w:t>Rb</w:t>
      </w:r>
      <w:proofErr w:type="spellEnd"/>
      <w:r w:rsidR="00CE3938" w:rsidRPr="00AB5B53">
        <w:rPr>
          <w:rFonts w:cstheme="minorHAnsi"/>
          <w:lang w:val="en-US"/>
        </w:rPr>
        <w:t xml:space="preserve">, Cl, Br, I, Pt, and Mo do not show any obvious contamination and the different samples and components can be clearly identified. </w:t>
      </w:r>
      <w:r w:rsidR="005904C0" w:rsidRPr="00AB5B53">
        <w:rPr>
          <w:rFonts w:cstheme="minorHAnsi"/>
          <w:lang w:val="en-US"/>
        </w:rPr>
        <w:t xml:space="preserve">No obvious chemical reactions, such as changes in composition of Mo mixed with the samples in the Mo discs separating the samples, can be identified. </w:t>
      </w:r>
      <w:r w:rsidR="006E2938" w:rsidRPr="00AB5B53">
        <w:rPr>
          <w:rFonts w:cstheme="minorHAnsi"/>
          <w:lang w:val="en-US"/>
        </w:rPr>
        <w:br/>
      </w:r>
    </w:p>
    <w:p w14:paraId="17CF29BC" w14:textId="239DB618" w:rsidR="00102631" w:rsidRPr="00AB5B53" w:rsidRDefault="00D04A91" w:rsidP="00323724">
      <w:pPr>
        <w:pStyle w:val="ListParagraph"/>
        <w:numPr>
          <w:ilvl w:val="1"/>
          <w:numId w:val="1"/>
        </w:numPr>
        <w:spacing w:line="480" w:lineRule="auto"/>
        <w:rPr>
          <w:rFonts w:cstheme="minorHAnsi"/>
          <w:b/>
          <w:lang w:val="en-US"/>
        </w:rPr>
      </w:pPr>
      <w:r w:rsidRPr="00AB5B53">
        <w:rPr>
          <w:rFonts w:cstheme="minorHAnsi"/>
          <w:b/>
          <w:lang w:val="en-US"/>
        </w:rPr>
        <w:lastRenderedPageBreak/>
        <w:t>DAC experiments</w:t>
      </w:r>
    </w:p>
    <w:p w14:paraId="2A56C400" w14:textId="530B1561" w:rsidR="00D04A91" w:rsidRPr="00AB5B53" w:rsidRDefault="00EB7995" w:rsidP="005F709B">
      <w:pPr>
        <w:spacing w:line="480" w:lineRule="auto"/>
        <w:rPr>
          <w:rFonts w:cstheme="minorHAnsi"/>
          <w:lang w:val="en-US"/>
        </w:rPr>
      </w:pPr>
      <w:r w:rsidRPr="00AB5B53">
        <w:rPr>
          <w:rFonts w:cstheme="minorHAnsi"/>
          <w:lang w:val="en-US"/>
        </w:rPr>
        <w:t>The unit cell volume</w:t>
      </w:r>
      <w:r w:rsidR="00FE1037" w:rsidRPr="00AB5B53">
        <w:rPr>
          <w:rFonts w:cstheme="minorHAnsi"/>
          <w:lang w:val="en-US"/>
        </w:rPr>
        <w:t xml:space="preserve"> </w:t>
      </w:r>
      <w:r w:rsidR="00FE1037" w:rsidRPr="00AB5B53">
        <w:rPr>
          <w:rFonts w:cstheme="minorHAnsi"/>
          <w:i/>
          <w:lang w:val="en-US"/>
        </w:rPr>
        <w:t>V</w:t>
      </w:r>
      <w:r w:rsidR="00FE1037" w:rsidRPr="00AB5B53">
        <w:rPr>
          <w:rFonts w:cstheme="minorHAnsi"/>
          <w:i/>
          <w:vertAlign w:val="subscript"/>
          <w:lang w:val="en-US"/>
        </w:rPr>
        <w:t>0</w:t>
      </w:r>
      <w:r w:rsidRPr="00AB5B53">
        <w:rPr>
          <w:rFonts w:cstheme="minorHAnsi"/>
          <w:lang w:val="en-US"/>
        </w:rPr>
        <w:t xml:space="preserve"> of </w:t>
      </w:r>
      <w:r w:rsidR="00DA27AD" w:rsidRPr="00AB5B53">
        <w:rPr>
          <w:rFonts w:cstheme="minorHAnsi"/>
          <w:lang w:val="en-US"/>
        </w:rPr>
        <w:t>the B2</w:t>
      </w:r>
      <w:r w:rsidR="00F67C25" w:rsidRPr="00AB5B53">
        <w:rPr>
          <w:rFonts w:cstheme="minorHAnsi"/>
          <w:lang w:val="en-US"/>
        </w:rPr>
        <w:t xml:space="preserve"> </w:t>
      </w:r>
      <w:r w:rsidR="00DA27AD" w:rsidRPr="00AB5B53">
        <w:rPr>
          <w:rFonts w:cstheme="minorHAnsi"/>
          <w:lang w:val="en-US"/>
        </w:rPr>
        <w:t xml:space="preserve">phases of </w:t>
      </w:r>
      <w:proofErr w:type="spellStart"/>
      <w:r w:rsidRPr="00AB5B53">
        <w:rPr>
          <w:rFonts w:cstheme="minorHAnsi"/>
          <w:lang w:val="en-US"/>
        </w:rPr>
        <w:t>RbCl</w:t>
      </w:r>
      <w:proofErr w:type="spellEnd"/>
      <w:r w:rsidRPr="00AB5B53">
        <w:rPr>
          <w:rFonts w:cstheme="minorHAnsi"/>
          <w:lang w:val="en-US"/>
        </w:rPr>
        <w:t xml:space="preserve">, </w:t>
      </w:r>
      <w:proofErr w:type="spellStart"/>
      <w:r w:rsidRPr="00AB5B53">
        <w:rPr>
          <w:rFonts w:cstheme="minorHAnsi"/>
          <w:lang w:val="en-US"/>
        </w:rPr>
        <w:t>RbBr</w:t>
      </w:r>
      <w:proofErr w:type="spellEnd"/>
      <w:r w:rsidRPr="00AB5B53">
        <w:rPr>
          <w:rFonts w:cstheme="minorHAnsi"/>
          <w:lang w:val="en-US"/>
        </w:rPr>
        <w:t xml:space="preserve"> and </w:t>
      </w:r>
      <w:proofErr w:type="spellStart"/>
      <w:r w:rsidRPr="00AB5B53">
        <w:rPr>
          <w:rFonts w:cstheme="minorHAnsi"/>
          <w:lang w:val="en-US"/>
        </w:rPr>
        <w:t>RbI</w:t>
      </w:r>
      <w:proofErr w:type="spellEnd"/>
      <w:r w:rsidRPr="00AB5B53">
        <w:rPr>
          <w:rFonts w:cstheme="minorHAnsi"/>
          <w:lang w:val="en-US"/>
        </w:rPr>
        <w:t xml:space="preserve"> at </w:t>
      </w:r>
      <w:r w:rsidR="00AF2D41" w:rsidRPr="00AB5B53">
        <w:rPr>
          <w:rFonts w:cstheme="minorHAnsi"/>
          <w:lang w:val="en-US"/>
        </w:rPr>
        <w:t>ambient pressure</w:t>
      </w:r>
      <w:r w:rsidRPr="00AB5B53">
        <w:rPr>
          <w:rFonts w:cstheme="minorHAnsi"/>
          <w:lang w:val="en-US"/>
        </w:rPr>
        <w:t xml:space="preserve"> and 300 K cannot be directly obtained</w:t>
      </w:r>
      <w:r w:rsidR="00FE1037" w:rsidRPr="00AB5B53">
        <w:rPr>
          <w:rFonts w:cstheme="minorHAnsi"/>
          <w:lang w:val="en-US"/>
        </w:rPr>
        <w:t>,</w:t>
      </w:r>
      <w:r w:rsidRPr="00AB5B53">
        <w:rPr>
          <w:rFonts w:cstheme="minorHAnsi"/>
          <w:lang w:val="en-US"/>
        </w:rPr>
        <w:t xml:space="preserve"> as </w:t>
      </w:r>
      <w:r w:rsidR="00084189" w:rsidRPr="00AB5B53">
        <w:rPr>
          <w:rFonts w:cstheme="minorHAnsi"/>
          <w:lang w:val="en-US"/>
        </w:rPr>
        <w:t>they are</w:t>
      </w:r>
      <w:r w:rsidRPr="00AB5B53">
        <w:rPr>
          <w:rFonts w:cstheme="minorHAnsi"/>
          <w:lang w:val="en-US"/>
        </w:rPr>
        <w:t xml:space="preserve"> not stable under ambient conditions. Hence, two DAC experiments were carried out </w:t>
      </w:r>
      <w:r w:rsidR="006A679A" w:rsidRPr="00AB5B53">
        <w:rPr>
          <w:rFonts w:cstheme="minorHAnsi"/>
          <w:lang w:val="en-US"/>
        </w:rPr>
        <w:t>(</w:t>
      </w:r>
      <w:proofErr w:type="spellStart"/>
      <w:r w:rsidR="006A679A" w:rsidRPr="00AB5B53">
        <w:rPr>
          <w:rFonts w:cstheme="minorHAnsi"/>
          <w:lang w:val="en-US"/>
        </w:rPr>
        <w:t>RbCl</w:t>
      </w:r>
      <w:proofErr w:type="spellEnd"/>
      <w:r w:rsidR="006A679A" w:rsidRPr="00AB5B53">
        <w:rPr>
          <w:rFonts w:cstheme="minorHAnsi"/>
          <w:lang w:val="en-US"/>
        </w:rPr>
        <w:t xml:space="preserve"> + </w:t>
      </w:r>
      <w:proofErr w:type="spellStart"/>
      <w:r w:rsidR="006A679A" w:rsidRPr="00AB5B53">
        <w:rPr>
          <w:rFonts w:cstheme="minorHAnsi"/>
          <w:lang w:val="en-US"/>
        </w:rPr>
        <w:t>RbI</w:t>
      </w:r>
      <w:proofErr w:type="spellEnd"/>
      <w:r w:rsidR="006A679A" w:rsidRPr="00AB5B53">
        <w:rPr>
          <w:rFonts w:cstheme="minorHAnsi"/>
          <w:lang w:val="en-US"/>
        </w:rPr>
        <w:t xml:space="preserve"> and </w:t>
      </w:r>
      <w:proofErr w:type="spellStart"/>
      <w:r w:rsidR="006A679A" w:rsidRPr="00AB5B53">
        <w:rPr>
          <w:rFonts w:cstheme="minorHAnsi"/>
          <w:lang w:val="en-US"/>
        </w:rPr>
        <w:t>RbBr</w:t>
      </w:r>
      <w:proofErr w:type="spellEnd"/>
      <w:r w:rsidR="006A679A" w:rsidRPr="00AB5B53">
        <w:rPr>
          <w:rFonts w:cstheme="minorHAnsi"/>
          <w:lang w:val="en-US"/>
        </w:rPr>
        <w:t xml:space="preserve">) </w:t>
      </w:r>
      <w:r w:rsidR="007B7D2A" w:rsidRPr="00AB5B53">
        <w:rPr>
          <w:rFonts w:cstheme="minorHAnsi"/>
          <w:lang w:val="en-US"/>
        </w:rPr>
        <w:t xml:space="preserve">at beamline P02.2 </w:t>
      </w:r>
      <w:r w:rsidR="006A679A" w:rsidRPr="00AB5B53">
        <w:rPr>
          <w:rFonts w:cstheme="minorHAnsi"/>
          <w:lang w:val="en-US"/>
        </w:rPr>
        <w:t xml:space="preserve">up to 26 </w:t>
      </w:r>
      <w:proofErr w:type="spellStart"/>
      <w:r w:rsidR="006A679A" w:rsidRPr="00AB5B53">
        <w:rPr>
          <w:rFonts w:cstheme="minorHAnsi"/>
          <w:lang w:val="en-US"/>
        </w:rPr>
        <w:t>GPa</w:t>
      </w:r>
      <w:proofErr w:type="spellEnd"/>
      <w:r w:rsidR="006A679A" w:rsidRPr="00AB5B53">
        <w:rPr>
          <w:rFonts w:cstheme="minorHAnsi"/>
          <w:lang w:val="en-US"/>
        </w:rPr>
        <w:t xml:space="preserve">, using </w:t>
      </w:r>
      <w:r w:rsidR="00FF3157" w:rsidRPr="00AB5B53">
        <w:rPr>
          <w:rFonts w:cstheme="minorHAnsi"/>
          <w:lang w:val="en-US"/>
        </w:rPr>
        <w:t>ruby fluorescence</w:t>
      </w:r>
      <w:r w:rsidR="006A679A" w:rsidRPr="00AB5B53">
        <w:rPr>
          <w:rFonts w:cstheme="minorHAnsi"/>
          <w:lang w:val="en-US"/>
        </w:rPr>
        <w:t xml:space="preserve"> as a pressure </w:t>
      </w:r>
      <w:r w:rsidR="00FF3157" w:rsidRPr="00AB5B53">
        <w:rPr>
          <w:rFonts w:cstheme="minorHAnsi"/>
          <w:lang w:val="en-US"/>
        </w:rPr>
        <w:t>sensor</w:t>
      </w:r>
      <w:r w:rsidR="006A679A" w:rsidRPr="00AB5B53">
        <w:rPr>
          <w:rFonts w:cstheme="minorHAnsi"/>
          <w:lang w:val="en-US"/>
        </w:rPr>
        <w:t xml:space="preserve">. </w:t>
      </w:r>
      <w:r w:rsidR="00EC4246" w:rsidRPr="00AB5B53">
        <w:rPr>
          <w:rFonts w:cstheme="minorHAnsi"/>
          <w:lang w:val="en-US"/>
        </w:rPr>
        <w:t>Integration of 2D diffraction images</w:t>
      </w:r>
      <w:r w:rsidR="009561FE" w:rsidRPr="00AB5B53">
        <w:rPr>
          <w:rFonts w:cstheme="minorHAnsi"/>
          <w:lang w:val="en-US"/>
        </w:rPr>
        <w:t xml:space="preserve"> </w:t>
      </w:r>
      <w:r w:rsidR="00EC4246" w:rsidRPr="00AB5B53">
        <w:rPr>
          <w:rFonts w:cstheme="minorHAnsi"/>
          <w:lang w:val="en-US"/>
        </w:rPr>
        <w:t xml:space="preserve">into 1D profiles was done using DIOPTAS </w:t>
      </w:r>
      <w:r w:rsidR="00EC4246" w:rsidRPr="00AB5B53">
        <w:rPr>
          <w:rFonts w:cstheme="minorHAnsi"/>
          <w:lang w:val="en-US"/>
        </w:rPr>
        <w:fldChar w:fldCharType="begin"/>
      </w:r>
      <w:r w:rsidR="00E57C9B" w:rsidRPr="00AB5B53">
        <w:rPr>
          <w:rFonts w:cstheme="minorHAnsi"/>
          <w:lang w:val="en-US"/>
        </w:rPr>
        <w:instrText xml:space="preserve"> ADDIN ZOTERO_ITEM CSL_CITATION {"citationID":"J5HVYVII","properties":{"formattedCitation":"\\super 43\\nosupersub{}","plainCitation":"43","noteIndex":0},"citationItems":[{"id":1497,"uris":["http://zotero.org/users/local/wKi8B2cT/items/M7C9P4WY"],"itemData":{"id":1497,"type":"article-journal","container-title":"High Pressure Research","DOI":"10.1080/08957959.2015.1059835","ISSN":"0895-7959, 1477-2299","issue":"3","journalAbbreviation":"High Pressure Research","language":"en","page":"223-230","source":"DOI.org (Crossref)","title":"&lt;i&gt;DIOPTAS&lt;/i&gt; : a program for reduction of two-dimensional X-ray diffraction data and data exploration","title-short":"&lt;i&gt;DIOPTAS&lt;/i&gt;","volume":"35","author":[{"family":"Prescher","given":"Clemens"},{"family":"Prakapenka","given":"Vitali B."}],"issued":{"date-parts":[["2015",7,3]]}}}],"schema":"https://github.com/citation-style-language/schema/raw/master/csl-citation.json"} </w:instrText>
      </w:r>
      <w:r w:rsidR="00EC4246" w:rsidRPr="00AB5B53">
        <w:rPr>
          <w:rFonts w:cstheme="minorHAnsi"/>
          <w:lang w:val="en-US"/>
        </w:rPr>
        <w:fldChar w:fldCharType="separate"/>
      </w:r>
      <w:r w:rsidR="00E57C9B" w:rsidRPr="00AB5B53">
        <w:rPr>
          <w:rFonts w:ascii="Calibri" w:hAnsi="Calibri" w:cs="Calibri"/>
          <w:szCs w:val="24"/>
          <w:vertAlign w:val="superscript"/>
        </w:rPr>
        <w:t>43</w:t>
      </w:r>
      <w:r w:rsidR="00EC4246" w:rsidRPr="00AB5B53">
        <w:rPr>
          <w:rFonts w:cstheme="minorHAnsi"/>
          <w:lang w:val="en-US"/>
        </w:rPr>
        <w:fldChar w:fldCharType="end"/>
      </w:r>
      <w:r w:rsidR="00EC4246" w:rsidRPr="00AB5B53">
        <w:rPr>
          <w:rFonts w:cstheme="minorHAnsi"/>
          <w:lang w:val="en-US"/>
        </w:rPr>
        <w:t xml:space="preserve">. </w:t>
      </w:r>
      <w:r w:rsidR="009561FE" w:rsidRPr="00AB5B53">
        <w:rPr>
          <w:rFonts w:cstheme="minorHAnsi"/>
          <w:lang w:val="en-US"/>
        </w:rPr>
        <w:t>Representative diffraction patterns are shown in Figure S</w:t>
      </w:r>
      <w:r w:rsidR="004E414C" w:rsidRPr="00AB5B53">
        <w:rPr>
          <w:rFonts w:cstheme="minorHAnsi"/>
          <w:lang w:val="en-US"/>
        </w:rPr>
        <w:t>7</w:t>
      </w:r>
      <w:r w:rsidR="009561FE" w:rsidRPr="00AB5B53">
        <w:rPr>
          <w:rFonts w:cstheme="minorHAnsi"/>
          <w:lang w:val="en-US"/>
        </w:rPr>
        <w:t>. The l</w:t>
      </w:r>
      <w:r w:rsidR="00EC4246" w:rsidRPr="00AB5B53">
        <w:rPr>
          <w:rFonts w:cstheme="minorHAnsi"/>
          <w:lang w:val="en-US"/>
        </w:rPr>
        <w:t xml:space="preserve">attice parameters as a function of pressure were subsequently extracted by means of JANA2006 </w:t>
      </w:r>
      <w:r w:rsidR="00EC4246" w:rsidRPr="00AB5B53">
        <w:rPr>
          <w:rFonts w:cstheme="minorHAnsi"/>
          <w:lang w:val="en-US"/>
        </w:rPr>
        <w:fldChar w:fldCharType="begin"/>
      </w:r>
      <w:r w:rsidR="00E57C9B" w:rsidRPr="00AB5B53">
        <w:rPr>
          <w:rFonts w:cstheme="minorHAnsi"/>
          <w:lang w:val="en-US"/>
        </w:rPr>
        <w:instrText xml:space="preserve"> ADDIN ZOTERO_ITEM CSL_CITATION {"citationID":"lcyCKqGY","properties":{"formattedCitation":"\\super 44\\nosupersub{}","plainCitation":"44","noteIndex":0},"citationItems":[{"id":1498,"uris":["http://zotero.org/users/local/wKi8B2cT/items/HA2TCRLH"],"itemData":{"id":1498,"type":"article-journal","abstract":"Abstract\n            JANA2006 is a freely available program for structure determination of standard, modulated and magnetic samples based on X-ray or neutron single crystal/ powder diffraction or on electron diffraction. The system has been developed for 30 years from specialized tool for refinement of modulated structures to a universal program covering standard as well as advanced crystallography. The aim of this article is to describe the basic features of JANA2006 and explain its scope and philosophy. It will also serve as a basis for future publications detailing tools and methods of JANA.","container-title":"Zeitschrift für Kristallographie - Crystalline Materials","DOI":"10.1515/zkri-2014-1737","ISSN":"2196-7105, 2194-4946","issue":"5","language":"en","page":"345-352","source":"DOI.org (Crossref)","title":"Crystallographic Computing System JANA2006: General features","title-short":"Crystallographic Computing System JANA2006","volume":"229","author":[{"family":"Petříček","given":"Václav"},{"family":"Dušek","given":"Michal"},{"family":"Palatinus","given":"Lukáš"}],"issued":{"date-parts":[["2014",5,1]]}}}],"schema":"https://github.com/citation-style-language/schema/raw/master/csl-citation.json"} </w:instrText>
      </w:r>
      <w:r w:rsidR="00EC4246" w:rsidRPr="00AB5B53">
        <w:rPr>
          <w:rFonts w:cstheme="minorHAnsi"/>
          <w:lang w:val="en-US"/>
        </w:rPr>
        <w:fldChar w:fldCharType="separate"/>
      </w:r>
      <w:r w:rsidR="00E57C9B" w:rsidRPr="00AB5B53">
        <w:rPr>
          <w:rFonts w:ascii="Calibri" w:hAnsi="Calibri" w:cs="Calibri"/>
          <w:szCs w:val="24"/>
          <w:vertAlign w:val="superscript"/>
        </w:rPr>
        <w:t>44</w:t>
      </w:r>
      <w:r w:rsidR="00EC4246" w:rsidRPr="00AB5B53">
        <w:rPr>
          <w:rFonts w:cstheme="minorHAnsi"/>
          <w:lang w:val="en-US"/>
        </w:rPr>
        <w:fldChar w:fldCharType="end"/>
      </w:r>
      <w:r w:rsidR="00EC4246" w:rsidRPr="00AB5B53">
        <w:rPr>
          <w:rFonts w:cstheme="minorHAnsi"/>
          <w:lang w:val="en-US"/>
        </w:rPr>
        <w:t xml:space="preserve">. </w:t>
      </w:r>
      <w:r w:rsidR="009561FE" w:rsidRPr="00AB5B53">
        <w:rPr>
          <w:rFonts w:cstheme="minorHAnsi"/>
          <w:lang w:val="en-US"/>
        </w:rPr>
        <w:t xml:space="preserve">Finally, </w:t>
      </w:r>
      <w:r w:rsidR="00EE1274" w:rsidRPr="00AB5B53">
        <w:rPr>
          <w:rFonts w:cstheme="minorHAnsi"/>
          <w:lang w:val="en-US"/>
        </w:rPr>
        <w:t>Le Bail analysis was performed on t</w:t>
      </w:r>
      <w:r w:rsidR="00FE1037" w:rsidRPr="00AB5B53">
        <w:rPr>
          <w:rFonts w:cstheme="minorHAnsi"/>
          <w:lang w:val="en-US"/>
        </w:rPr>
        <w:t xml:space="preserve">he </w:t>
      </w:r>
      <w:r w:rsidR="0020162F" w:rsidRPr="00AB5B53">
        <w:rPr>
          <w:rFonts w:cstheme="minorHAnsi"/>
          <w:lang w:val="en-US"/>
        </w:rPr>
        <w:t xml:space="preserve">diffraction </w:t>
      </w:r>
      <w:r w:rsidR="00EE1274" w:rsidRPr="00AB5B53">
        <w:rPr>
          <w:rFonts w:cstheme="minorHAnsi"/>
          <w:lang w:val="en-US"/>
        </w:rPr>
        <w:t>patterns</w:t>
      </w:r>
      <w:r w:rsidR="0020162F" w:rsidRPr="00AB5B53">
        <w:rPr>
          <w:rFonts w:cstheme="minorHAnsi"/>
          <w:lang w:val="en-US"/>
        </w:rPr>
        <w:t xml:space="preserve"> and the</w:t>
      </w:r>
      <w:r w:rsidR="00DD6A2C" w:rsidRPr="00AB5B53">
        <w:rPr>
          <w:rFonts w:cstheme="minorHAnsi"/>
          <w:lang w:val="en-US"/>
        </w:rPr>
        <w:t xml:space="preserve"> resulting</w:t>
      </w:r>
      <w:r w:rsidR="0020162F" w:rsidRPr="00AB5B53">
        <w:rPr>
          <w:rFonts w:cstheme="minorHAnsi"/>
          <w:lang w:val="en-US"/>
        </w:rPr>
        <w:t xml:space="preserve"> </w:t>
      </w:r>
      <w:r w:rsidR="00BE2CF1" w:rsidRPr="00AB5B53">
        <w:rPr>
          <w:rFonts w:cstheme="minorHAnsi"/>
          <w:lang w:val="en-US"/>
        </w:rPr>
        <w:t xml:space="preserve">high-pressure </w:t>
      </w:r>
      <w:r w:rsidR="0020162F" w:rsidRPr="00AB5B53">
        <w:rPr>
          <w:rFonts w:cstheme="minorHAnsi"/>
          <w:lang w:val="en-US"/>
        </w:rPr>
        <w:t xml:space="preserve">volumes </w:t>
      </w:r>
      <w:r w:rsidR="00FE1037" w:rsidRPr="00AB5B53">
        <w:rPr>
          <w:rFonts w:cstheme="minorHAnsi"/>
          <w:lang w:val="en-US"/>
        </w:rPr>
        <w:t>were</w:t>
      </w:r>
      <w:r w:rsidR="0020162F" w:rsidRPr="00AB5B53">
        <w:rPr>
          <w:rFonts w:cstheme="minorHAnsi"/>
          <w:lang w:val="en-US"/>
        </w:rPr>
        <w:t xml:space="preserve"> fitted </w:t>
      </w:r>
      <w:r w:rsidR="00FE1037" w:rsidRPr="00AB5B53">
        <w:rPr>
          <w:rFonts w:cstheme="minorHAnsi"/>
          <w:lang w:val="en-US"/>
        </w:rPr>
        <w:t xml:space="preserve">by the </w:t>
      </w:r>
      <w:r w:rsidR="00544EA8" w:rsidRPr="00AB5B53">
        <w:rPr>
          <w:rFonts w:cstheme="minorHAnsi"/>
          <w:lang w:val="en-US"/>
        </w:rPr>
        <w:t xml:space="preserve">isothermal </w:t>
      </w:r>
      <w:r w:rsidR="004373FA" w:rsidRPr="00AB5B53">
        <w:rPr>
          <w:rFonts w:cstheme="minorHAnsi"/>
          <w:lang w:val="en-US"/>
        </w:rPr>
        <w:t xml:space="preserve">BM3 </w:t>
      </w:r>
      <w:proofErr w:type="spellStart"/>
      <w:r w:rsidR="00FE1037" w:rsidRPr="00AB5B53">
        <w:rPr>
          <w:rFonts w:cstheme="minorHAnsi"/>
          <w:lang w:val="en-US"/>
        </w:rPr>
        <w:t>EoS</w:t>
      </w:r>
      <w:proofErr w:type="spellEnd"/>
      <w:r w:rsidR="00FE1037" w:rsidRPr="00AB5B53">
        <w:rPr>
          <w:rFonts w:cstheme="minorHAnsi"/>
          <w:lang w:val="en-US"/>
        </w:rPr>
        <w:t xml:space="preserve"> to obtain </w:t>
      </w:r>
      <w:r w:rsidR="00FE1037" w:rsidRPr="00AB5B53">
        <w:rPr>
          <w:rFonts w:cstheme="minorHAnsi"/>
          <w:i/>
          <w:lang w:val="en-US"/>
        </w:rPr>
        <w:t>V</w:t>
      </w:r>
      <w:r w:rsidR="00FE1037" w:rsidRPr="00AB5B53">
        <w:rPr>
          <w:rFonts w:cstheme="minorHAnsi"/>
          <w:i/>
          <w:vertAlign w:val="subscript"/>
          <w:lang w:val="en-US"/>
        </w:rPr>
        <w:t>0</w:t>
      </w:r>
      <w:r w:rsidR="00FE1037" w:rsidRPr="00AB5B53">
        <w:rPr>
          <w:rFonts w:cstheme="minorHAnsi"/>
          <w:lang w:val="en-US"/>
        </w:rPr>
        <w:t xml:space="preserve">, </w:t>
      </w:r>
      <w:r w:rsidR="00FE1037" w:rsidRPr="00AB5B53">
        <w:rPr>
          <w:rFonts w:cstheme="minorHAnsi"/>
          <w:i/>
          <w:lang w:val="en-US"/>
        </w:rPr>
        <w:t>K</w:t>
      </w:r>
      <w:r w:rsidR="00FE1037" w:rsidRPr="00AB5B53">
        <w:rPr>
          <w:rFonts w:cstheme="minorHAnsi"/>
          <w:i/>
          <w:vertAlign w:val="subscript"/>
          <w:lang w:val="en-US"/>
        </w:rPr>
        <w:t>0</w:t>
      </w:r>
      <w:r w:rsidR="00FE1037" w:rsidRPr="00AB5B53">
        <w:rPr>
          <w:rFonts w:cstheme="minorHAnsi"/>
          <w:lang w:val="en-US"/>
        </w:rPr>
        <w:t xml:space="preserve"> and </w:t>
      </w:r>
      <w:r w:rsidR="00FE1037" w:rsidRPr="00AB5B53">
        <w:rPr>
          <w:rFonts w:cstheme="minorHAnsi"/>
          <w:i/>
          <w:lang w:val="en-US"/>
        </w:rPr>
        <w:t>K’</w:t>
      </w:r>
      <w:r w:rsidR="0020162F" w:rsidRPr="00AB5B53">
        <w:rPr>
          <w:rFonts w:cstheme="minorHAnsi"/>
          <w:lang w:val="en-US"/>
        </w:rPr>
        <w:t xml:space="preserve"> for all </w:t>
      </w:r>
      <w:r w:rsidR="007A644F" w:rsidRPr="00AB5B53">
        <w:rPr>
          <w:rFonts w:cstheme="minorHAnsi"/>
          <w:lang w:val="en-US"/>
        </w:rPr>
        <w:t>three</w:t>
      </w:r>
      <w:r w:rsidR="0020162F" w:rsidRPr="00AB5B53">
        <w:rPr>
          <w:rFonts w:cstheme="minorHAnsi"/>
          <w:lang w:val="en-US"/>
        </w:rPr>
        <w:t xml:space="preserve"> </w:t>
      </w:r>
      <w:r w:rsidR="00707EE5" w:rsidRPr="00AB5B53">
        <w:rPr>
          <w:rFonts w:cstheme="minorHAnsi"/>
          <w:lang w:val="en-US"/>
        </w:rPr>
        <w:t xml:space="preserve">B2 phases of the </w:t>
      </w:r>
      <w:proofErr w:type="spellStart"/>
      <w:r w:rsidR="0020162F" w:rsidRPr="00AB5B53">
        <w:rPr>
          <w:rFonts w:cstheme="minorHAnsi"/>
          <w:lang w:val="en-US"/>
        </w:rPr>
        <w:t>Rb</w:t>
      </w:r>
      <w:proofErr w:type="spellEnd"/>
      <w:r w:rsidR="0020162F" w:rsidRPr="00AB5B53">
        <w:rPr>
          <w:rFonts w:cstheme="minorHAnsi"/>
          <w:lang w:val="en-US"/>
        </w:rPr>
        <w:t xml:space="preserve"> halides</w:t>
      </w:r>
      <w:r w:rsidR="00E042D0" w:rsidRPr="00AB5B53">
        <w:rPr>
          <w:rFonts w:cstheme="minorHAnsi"/>
          <w:lang w:val="en-US"/>
        </w:rPr>
        <w:t>,</w:t>
      </w:r>
      <w:r w:rsidR="00507215" w:rsidRPr="00AB5B53">
        <w:rPr>
          <w:rFonts w:cstheme="minorHAnsi"/>
          <w:lang w:val="en-US"/>
        </w:rPr>
        <w:t xml:space="preserve"> as shown in Figure </w:t>
      </w:r>
      <w:r w:rsidR="000A364C" w:rsidRPr="00AB5B53">
        <w:rPr>
          <w:rFonts w:cstheme="minorHAnsi"/>
          <w:lang w:val="en-US"/>
        </w:rPr>
        <w:t>1</w:t>
      </w:r>
      <w:r w:rsidR="00D17435" w:rsidRPr="00AB5B53">
        <w:rPr>
          <w:rFonts w:cstheme="minorHAnsi"/>
          <w:lang w:val="en-US"/>
        </w:rPr>
        <w:t xml:space="preserve"> and Table S1</w:t>
      </w:r>
      <w:r w:rsidR="00E042D0" w:rsidRPr="00AB5B53">
        <w:rPr>
          <w:rFonts w:cstheme="minorHAnsi"/>
          <w:lang w:val="en-US"/>
        </w:rPr>
        <w:t>. These curves</w:t>
      </w:r>
      <w:r w:rsidR="00507215" w:rsidRPr="00AB5B53">
        <w:rPr>
          <w:rFonts w:cstheme="minorHAnsi"/>
          <w:lang w:val="en-US"/>
        </w:rPr>
        <w:t xml:space="preserve"> </w:t>
      </w:r>
      <w:r w:rsidR="00E042D0" w:rsidRPr="00AB5B53">
        <w:rPr>
          <w:rFonts w:cstheme="minorHAnsi"/>
          <w:lang w:val="en-US"/>
        </w:rPr>
        <w:t xml:space="preserve">are in good agreement </w:t>
      </w:r>
      <w:r w:rsidR="00507215" w:rsidRPr="00AB5B53">
        <w:rPr>
          <w:rFonts w:cstheme="minorHAnsi"/>
          <w:lang w:val="en-US"/>
        </w:rPr>
        <w:t xml:space="preserve">with previous </w:t>
      </w:r>
      <w:r w:rsidR="00DF2559" w:rsidRPr="00AB5B53">
        <w:rPr>
          <w:rFonts w:cstheme="minorHAnsi"/>
          <w:lang w:val="en-US"/>
        </w:rPr>
        <w:t xml:space="preserve">data </w:t>
      </w:r>
      <w:r w:rsidR="003015A3" w:rsidRPr="00AB5B53">
        <w:rPr>
          <w:rFonts w:cstheme="minorHAnsi"/>
          <w:lang w:val="en-US"/>
        </w:rPr>
        <w:t>obtained in the DAC</w:t>
      </w:r>
      <w:r w:rsidR="00507215" w:rsidRPr="00AB5B53">
        <w:rPr>
          <w:rFonts w:cstheme="minorHAnsi"/>
          <w:lang w:val="en-US"/>
        </w:rPr>
        <w:t xml:space="preserve"> </w:t>
      </w:r>
      <w:r w:rsidR="00507215" w:rsidRPr="00AB5B53">
        <w:rPr>
          <w:rFonts w:cstheme="minorHAnsi"/>
          <w:lang w:val="en-US"/>
        </w:rPr>
        <w:fldChar w:fldCharType="begin"/>
      </w:r>
      <w:r w:rsidR="00E82A22" w:rsidRPr="00AB5B53">
        <w:rPr>
          <w:rFonts w:cstheme="minorHAnsi"/>
          <w:lang w:val="en-US"/>
        </w:rPr>
        <w:instrText xml:space="preserve"> ADDIN ZOTERO_ITEM CSL_CITATION {"citationID":"v5Lc9FIT","properties":{"formattedCitation":"\\super 12\\nosupersub{}","plainCitation":"12","noteIndex":0},"citationItems":[{"id":330,"uris":["http://zotero.org/users/local/wKi8B2cT/items/Y9M44NHV"],"itemData":{"id":330,"type":"article-journal","abstract":"Energy-dispersive x-ray diffraction (EDXD), with synchrotron radiation and diamond anvil cells (DAC), is used with different pressure sensors to determine the lattice parameters and equations of state (EOS) at room temperature, and pressures up to typically 40 GPa, for KBr, KI, RbCl, RbBr, RbI, CsCl, and CsBr. A comparison with previous literature data obtained by various techniques, and for different ranges of pressure indicates that all of the data fit to a recently proposed `simple' first-order EOS form.","container-title":"Journal of Physics: Condensed Matter","DOI":"10.1088/0953-8984/9/26/007","ISSN":"0953-8984","issue":"26","journalAbbreviation":"J. Phys.: Condens. Matter","language":"en","note":"publisher: IOP Publishing","page":"5581–5592","source":"Institute of Physics","title":"Equation-of-state data for CsCl-type alkali halides","volume":"9","author":[{"family":"Köhler","given":"U."},{"family":"Johannsen","given":"P. G."},{"family":"Holzapfel","given":"W. B."}],"issued":{"date-parts":[["1997",6]]}}}],"schema":"https://github.com/citation-style-language/schema/raw/master/csl-citation.json"} </w:instrText>
      </w:r>
      <w:r w:rsidR="00507215" w:rsidRPr="00AB5B53">
        <w:rPr>
          <w:rFonts w:cstheme="minorHAnsi"/>
          <w:lang w:val="en-US"/>
        </w:rPr>
        <w:fldChar w:fldCharType="separate"/>
      </w:r>
      <w:r w:rsidR="00E82A22" w:rsidRPr="00AB5B53">
        <w:rPr>
          <w:rFonts w:ascii="Calibri" w:hAnsi="Calibri" w:cs="Calibri"/>
          <w:szCs w:val="24"/>
          <w:vertAlign w:val="superscript"/>
        </w:rPr>
        <w:t>12</w:t>
      </w:r>
      <w:r w:rsidR="00507215" w:rsidRPr="00AB5B53">
        <w:rPr>
          <w:rFonts w:cstheme="minorHAnsi"/>
          <w:lang w:val="en-US"/>
        </w:rPr>
        <w:fldChar w:fldCharType="end"/>
      </w:r>
      <w:r w:rsidR="00AA1850" w:rsidRPr="00AB5B53">
        <w:rPr>
          <w:rFonts w:cstheme="minorHAnsi"/>
          <w:lang w:val="en-US"/>
        </w:rPr>
        <w:t xml:space="preserve">, although their scattered data produced slightly larger </w:t>
      </w:r>
      <w:r w:rsidR="00AA1850" w:rsidRPr="00AB5B53">
        <w:rPr>
          <w:rFonts w:cstheme="minorHAnsi"/>
          <w:i/>
          <w:lang w:val="en-US"/>
        </w:rPr>
        <w:t>V</w:t>
      </w:r>
      <w:r w:rsidR="00AA1850" w:rsidRPr="00AB5B53">
        <w:rPr>
          <w:rFonts w:cstheme="minorHAnsi"/>
          <w:i/>
          <w:vertAlign w:val="subscript"/>
          <w:lang w:val="en-US"/>
        </w:rPr>
        <w:t>0</w:t>
      </w:r>
      <w:r w:rsidR="00AA1850" w:rsidRPr="00AB5B53">
        <w:rPr>
          <w:rFonts w:cstheme="minorHAnsi"/>
          <w:lang w:val="en-US"/>
        </w:rPr>
        <w:t xml:space="preserve">, smaller </w:t>
      </w:r>
      <w:r w:rsidR="00AA1850" w:rsidRPr="00AB5B53">
        <w:rPr>
          <w:rFonts w:cstheme="minorHAnsi"/>
          <w:i/>
          <w:lang w:val="en-US"/>
        </w:rPr>
        <w:t>K</w:t>
      </w:r>
      <w:r w:rsidR="00AA1850" w:rsidRPr="00AB5B53">
        <w:rPr>
          <w:rFonts w:cstheme="minorHAnsi"/>
          <w:i/>
          <w:vertAlign w:val="subscript"/>
          <w:lang w:val="en-US"/>
        </w:rPr>
        <w:t>0</w:t>
      </w:r>
      <w:r w:rsidR="00AA1850" w:rsidRPr="00AB5B53">
        <w:rPr>
          <w:rFonts w:cstheme="minorHAnsi"/>
          <w:lang w:val="en-US"/>
        </w:rPr>
        <w:t xml:space="preserve"> and larger </w:t>
      </w:r>
      <w:r w:rsidR="00AA1850" w:rsidRPr="00AB5B53">
        <w:rPr>
          <w:rFonts w:cstheme="minorHAnsi"/>
          <w:i/>
          <w:lang w:val="en-US"/>
        </w:rPr>
        <w:t>K</w:t>
      </w:r>
      <w:r w:rsidR="00AA1850" w:rsidRPr="00AB5B53">
        <w:rPr>
          <w:rFonts w:cstheme="minorHAnsi"/>
          <w:i/>
          <w:vertAlign w:val="subscript"/>
          <w:lang w:val="en-US"/>
        </w:rPr>
        <w:t>0</w:t>
      </w:r>
      <w:r w:rsidR="00AA1850" w:rsidRPr="00AB5B53">
        <w:rPr>
          <w:rFonts w:cstheme="minorHAnsi"/>
          <w:i/>
          <w:lang w:val="en-US"/>
        </w:rPr>
        <w:t>’</w:t>
      </w:r>
      <w:r w:rsidR="00DA07DD" w:rsidRPr="00AB5B53">
        <w:rPr>
          <w:rFonts w:cstheme="minorHAnsi"/>
          <w:lang w:val="en-US"/>
        </w:rPr>
        <w:t xml:space="preserve"> than in this study.</w:t>
      </w:r>
      <w:r w:rsidR="0007671A" w:rsidRPr="00AB5B53">
        <w:rPr>
          <w:rFonts w:cstheme="minorHAnsi"/>
          <w:lang w:val="en-US"/>
        </w:rPr>
        <w:t xml:space="preserve"> </w:t>
      </w:r>
      <w:r w:rsidR="002708D8" w:rsidRPr="00AB5B53">
        <w:rPr>
          <w:rFonts w:cstheme="minorHAnsi"/>
          <w:lang w:val="en-US"/>
        </w:rPr>
        <w:t xml:space="preserve">In subsequent </w:t>
      </w:r>
      <w:r w:rsidR="009B5855" w:rsidRPr="00AB5B53">
        <w:rPr>
          <w:rFonts w:cstheme="minorHAnsi"/>
          <w:lang w:val="en-US"/>
        </w:rPr>
        <w:t xml:space="preserve">analysis, </w:t>
      </w:r>
      <w:r w:rsidR="00DA5262" w:rsidRPr="00AB5B53">
        <w:rPr>
          <w:rFonts w:cstheme="minorHAnsi"/>
          <w:lang w:val="en-US"/>
        </w:rPr>
        <w:t xml:space="preserve">the </w:t>
      </w:r>
      <w:r w:rsidR="009B5855" w:rsidRPr="00AB5B53">
        <w:rPr>
          <w:rFonts w:cstheme="minorHAnsi"/>
          <w:lang w:val="en-US"/>
        </w:rPr>
        <w:t>DAC data are combined with LVP data to obtain the</w:t>
      </w:r>
      <w:r w:rsidR="00486C98" w:rsidRPr="00AB5B53">
        <w:rPr>
          <w:rFonts w:cstheme="minorHAnsi"/>
          <w:lang w:val="en-US"/>
        </w:rPr>
        <w:t xml:space="preserve"> complete</w:t>
      </w:r>
      <w:r w:rsidR="009B5855" w:rsidRPr="00AB5B53">
        <w:rPr>
          <w:rFonts w:cstheme="minorHAnsi"/>
          <w:lang w:val="en-US"/>
        </w:rPr>
        <w:t xml:space="preserve"> thermal </w:t>
      </w:r>
      <w:proofErr w:type="spellStart"/>
      <w:r w:rsidR="009B5855" w:rsidRPr="00AB5B53">
        <w:rPr>
          <w:rFonts w:cstheme="minorHAnsi"/>
          <w:lang w:val="en-US"/>
        </w:rPr>
        <w:t>EoS</w:t>
      </w:r>
      <w:proofErr w:type="spellEnd"/>
      <w:r w:rsidR="009B5855" w:rsidRPr="00AB5B53">
        <w:rPr>
          <w:rFonts w:cstheme="minorHAnsi"/>
          <w:lang w:val="en-US"/>
        </w:rPr>
        <w:t xml:space="preserve"> of </w:t>
      </w:r>
      <w:proofErr w:type="spellStart"/>
      <w:r w:rsidR="009B5855" w:rsidRPr="00AB5B53">
        <w:rPr>
          <w:rFonts w:cstheme="minorHAnsi"/>
          <w:lang w:val="en-US"/>
        </w:rPr>
        <w:t>Rb</w:t>
      </w:r>
      <w:proofErr w:type="spellEnd"/>
      <w:r w:rsidR="009B5855" w:rsidRPr="00AB5B53">
        <w:rPr>
          <w:rFonts w:cstheme="minorHAnsi"/>
          <w:lang w:val="en-US"/>
        </w:rPr>
        <w:t xml:space="preserve"> halides. </w:t>
      </w:r>
    </w:p>
    <w:p w14:paraId="54658C56" w14:textId="151FD006" w:rsidR="00AC08C2" w:rsidRPr="00AB5B53" w:rsidRDefault="004D5499" w:rsidP="00AC08C2">
      <w:pPr>
        <w:keepNext/>
      </w:pPr>
      <w:r w:rsidRPr="00AB5B53">
        <w:rPr>
          <w:rFonts w:cstheme="minorHAnsi"/>
          <w:noProof/>
          <w:lang w:val="en-US"/>
        </w:rPr>
        <w:drawing>
          <wp:inline distT="0" distB="0" distL="0" distR="0" wp14:anchorId="2370ADBA" wp14:editId="1F611C51">
            <wp:extent cx="4173361" cy="3733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3260" cy="3777800"/>
                    </a:xfrm>
                    <a:prstGeom prst="rect">
                      <a:avLst/>
                    </a:prstGeom>
                    <a:noFill/>
                    <a:ln>
                      <a:noFill/>
                    </a:ln>
                  </pic:spPr>
                </pic:pic>
              </a:graphicData>
            </a:graphic>
          </wp:inline>
        </w:drawing>
      </w:r>
    </w:p>
    <w:p w14:paraId="120C4FAA" w14:textId="72605E5A" w:rsidR="00AC08C2" w:rsidRPr="00AB5B53" w:rsidRDefault="00AC08C2" w:rsidP="00AC08C2">
      <w:pPr>
        <w:pStyle w:val="Caption"/>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1</w:t>
      </w:r>
      <w:r w:rsidR="0029352E">
        <w:rPr>
          <w:noProof/>
        </w:rPr>
        <w:fldChar w:fldCharType="end"/>
      </w:r>
      <w:r w:rsidRPr="00AB5B53">
        <w:t xml:space="preserve">. </w:t>
      </w:r>
      <w:r w:rsidR="009C0FA6" w:rsidRPr="00AB5B53">
        <w:t xml:space="preserve">P-V-T data for </w:t>
      </w:r>
      <w:proofErr w:type="spellStart"/>
      <w:r w:rsidR="009C0FA6" w:rsidRPr="00AB5B53">
        <w:t>RbCl</w:t>
      </w:r>
      <w:proofErr w:type="spellEnd"/>
      <w:r w:rsidR="009C0FA6" w:rsidRPr="00AB5B53">
        <w:t xml:space="preserve">, </w:t>
      </w:r>
      <w:proofErr w:type="spellStart"/>
      <w:r w:rsidR="009C0FA6" w:rsidRPr="00AB5B53">
        <w:t>RbBr</w:t>
      </w:r>
      <w:proofErr w:type="spellEnd"/>
      <w:r w:rsidR="009C0FA6" w:rsidRPr="00AB5B53">
        <w:t xml:space="preserve"> and </w:t>
      </w:r>
      <w:proofErr w:type="spellStart"/>
      <w:r w:rsidR="009C0FA6" w:rsidRPr="00AB5B53">
        <w:t>RbI</w:t>
      </w:r>
      <w:proofErr w:type="spellEnd"/>
      <w:r w:rsidR="009C0FA6" w:rsidRPr="00AB5B53">
        <w:t xml:space="preserve"> </w:t>
      </w:r>
      <w:r w:rsidR="00026A15" w:rsidRPr="00AB5B53">
        <w:t xml:space="preserve">in the B2 structure </w:t>
      </w:r>
      <w:r w:rsidR="009C0FA6" w:rsidRPr="00AB5B53">
        <w:t>obtained in the DAC, fitted by the 3</w:t>
      </w:r>
      <w:r w:rsidR="009C0FA6" w:rsidRPr="00AB5B53">
        <w:rPr>
          <w:vertAlign w:val="superscript"/>
        </w:rPr>
        <w:t>rd</w:t>
      </w:r>
      <w:r w:rsidR="009C0FA6" w:rsidRPr="00AB5B53">
        <w:t xml:space="preserve"> order Birch-Murnaghan (BM</w:t>
      </w:r>
      <w:r w:rsidR="00666621" w:rsidRPr="00AB5B53">
        <w:t>3</w:t>
      </w:r>
      <w:r w:rsidR="009C0FA6" w:rsidRPr="00AB5B53">
        <w:t xml:space="preserve">) equation of state indicated by the coloured symbols and curves, respectively. Previous DAC data are shown by the grey symbols </w:t>
      </w:r>
      <w:r w:rsidR="009C0FA6" w:rsidRPr="00AB5B53">
        <w:fldChar w:fldCharType="begin"/>
      </w:r>
      <w:r w:rsidR="00E82A22" w:rsidRPr="00AB5B53">
        <w:instrText xml:space="preserve"> ADDIN ZOTERO_ITEM CSL_CITATION {"citationID":"0DhbzpYg","properties":{"formattedCitation":"\\super 12\\nosupersub{}","plainCitation":"12","noteIndex":0},"citationItems":[{"id":330,"uris":["http://zotero.org/users/local/wKi8B2cT/items/Y9M44NHV"],"itemData":{"id":330,"type":"article-journal","abstract":"Energy-dispersive x-ray diffraction (EDXD), with synchrotron radiation and diamond anvil cells (DAC), is used with different pressure sensors to determine the lattice parameters and equations of state (EOS) at room temperature, and pressures up to typically 40 GPa, for KBr, KI, RbCl, RbBr, RbI, CsCl, and CsBr. A comparison with previous literature data obtained by various techniques, and for different ranges of pressure indicates that all of the data fit to a recently proposed `simple' first-order EOS form.","container-title":"Journal of Physics: Condensed Matter","DOI":"10.1088/0953-8984/9/26/007","ISSN":"0953-8984","issue":"26","journalAbbreviation":"J. Phys.: Condens. Matter","language":"en","note":"publisher: IOP Publishing","page":"5581–5592","source":"Institute of Physics","title":"Equation-of-state data for CsCl-type alkali halides","volume":"9","author":[{"family":"Köhler","given":"U."},{"family":"Johannsen","given":"P. G."},{"family":"Holzapfel","given":"W. B."}],"issued":{"date-parts":[["1997",6]]}}}],"schema":"https://github.com/citation-style-language/schema/raw/master/csl-citation.json"} </w:instrText>
      </w:r>
      <w:r w:rsidR="009C0FA6" w:rsidRPr="00AB5B53">
        <w:fldChar w:fldCharType="separate"/>
      </w:r>
      <w:r w:rsidR="00E82A22" w:rsidRPr="00AB5B53">
        <w:rPr>
          <w:rFonts w:ascii="Calibri" w:hAnsi="Calibri" w:cs="Calibri"/>
          <w:szCs w:val="24"/>
          <w:vertAlign w:val="superscript"/>
        </w:rPr>
        <w:t>12</w:t>
      </w:r>
      <w:r w:rsidR="009C0FA6" w:rsidRPr="00AB5B53">
        <w:fldChar w:fldCharType="end"/>
      </w:r>
      <w:r w:rsidR="009C0FA6" w:rsidRPr="00AB5B53">
        <w:t>.</w:t>
      </w:r>
      <w:r w:rsidR="003B0B81" w:rsidRPr="00AB5B53">
        <w:t xml:space="preserve"> Note</w:t>
      </w:r>
      <w:r w:rsidR="006F0F70" w:rsidRPr="00AB5B53">
        <w:t>,</w:t>
      </w:r>
      <w:r w:rsidR="003B0B81" w:rsidRPr="00AB5B53">
        <w:t xml:space="preserve"> </w:t>
      </w:r>
      <w:r w:rsidR="006F0F70" w:rsidRPr="00AB5B53">
        <w:t>if</w:t>
      </w:r>
      <w:r w:rsidR="003B0B81" w:rsidRPr="00AB5B53">
        <w:t xml:space="preserve"> K’ </w:t>
      </w:r>
      <w:r w:rsidR="00852877" w:rsidRPr="00AB5B53">
        <w:t xml:space="preserve">for </w:t>
      </w:r>
      <w:proofErr w:type="spellStart"/>
      <w:r w:rsidR="00852877" w:rsidRPr="00AB5B53">
        <w:t>RbBr</w:t>
      </w:r>
      <w:proofErr w:type="spellEnd"/>
      <w:r w:rsidR="00852877" w:rsidRPr="00AB5B53">
        <w:t xml:space="preserve"> </w:t>
      </w:r>
      <w:r w:rsidR="003B0B81" w:rsidRPr="00AB5B53">
        <w:t xml:space="preserve">is fixed </w:t>
      </w:r>
      <w:r w:rsidR="00337E6F" w:rsidRPr="00AB5B53">
        <w:t>at</w:t>
      </w:r>
      <w:r w:rsidR="003B0B81" w:rsidRPr="00AB5B53">
        <w:t xml:space="preserve"> an intermediate value of 4.</w:t>
      </w:r>
      <w:r w:rsidR="00741BFC" w:rsidRPr="00AB5B53">
        <w:t>98</w:t>
      </w:r>
      <w:r w:rsidR="003B0B81" w:rsidRPr="00AB5B53">
        <w:t xml:space="preserve">, </w:t>
      </w:r>
      <w:r w:rsidR="009E564F" w:rsidRPr="00AB5B53">
        <w:t xml:space="preserve">then </w:t>
      </w:r>
      <w:r w:rsidR="003B0B81" w:rsidRPr="00AB5B53">
        <w:t>V</w:t>
      </w:r>
      <w:r w:rsidR="003B0B81" w:rsidRPr="00AB5B53">
        <w:rPr>
          <w:vertAlign w:val="subscript"/>
        </w:rPr>
        <w:t>0</w:t>
      </w:r>
      <w:r w:rsidR="003B0B81" w:rsidRPr="00AB5B53">
        <w:t xml:space="preserve"> = </w:t>
      </w:r>
      <w:r w:rsidR="00A84350" w:rsidRPr="00AB5B53">
        <w:t>41</w:t>
      </w:r>
      <w:r w:rsidR="003B0B81" w:rsidRPr="00AB5B53">
        <w:t>.</w:t>
      </w:r>
      <w:r w:rsidR="00A84350" w:rsidRPr="00AB5B53">
        <w:t>5</w:t>
      </w:r>
      <w:r w:rsidR="00741BFC" w:rsidRPr="00AB5B53">
        <w:t>5</w:t>
      </w:r>
      <w:r w:rsidR="003B0B81" w:rsidRPr="00AB5B53">
        <w:t>(</w:t>
      </w:r>
      <w:r w:rsidR="00A84350" w:rsidRPr="00AB5B53">
        <w:t>4</w:t>
      </w:r>
      <w:r w:rsidR="003B0B81" w:rsidRPr="00AB5B53">
        <w:t xml:space="preserve">) </w:t>
      </w:r>
      <w:r w:rsidR="00A84350" w:rsidRPr="00AB5B53">
        <w:t>cm</w:t>
      </w:r>
      <w:r w:rsidR="00A84350" w:rsidRPr="00AB5B53">
        <w:rPr>
          <w:vertAlign w:val="superscript"/>
        </w:rPr>
        <w:t>3</w:t>
      </w:r>
      <w:r w:rsidR="00A84350" w:rsidRPr="00AB5B53">
        <w:t>/mol</w:t>
      </w:r>
      <w:r w:rsidR="00833090" w:rsidRPr="00AB5B53">
        <w:t>, and K</w:t>
      </w:r>
      <w:r w:rsidR="00833090" w:rsidRPr="00AB5B53">
        <w:rPr>
          <w:vertAlign w:val="subscript"/>
        </w:rPr>
        <w:t>0</w:t>
      </w:r>
      <w:r w:rsidR="00833090" w:rsidRPr="00AB5B53">
        <w:t xml:space="preserve"> = 1</w:t>
      </w:r>
      <w:r w:rsidR="00741BFC" w:rsidRPr="00AB5B53">
        <w:t>7</w:t>
      </w:r>
      <w:r w:rsidR="00833090" w:rsidRPr="00AB5B53">
        <w:t>.</w:t>
      </w:r>
      <w:r w:rsidR="00741BFC" w:rsidRPr="00AB5B53">
        <w:t>55</w:t>
      </w:r>
      <w:r w:rsidR="001B0D03" w:rsidRPr="00AB5B53">
        <w:t>(</w:t>
      </w:r>
      <w:r w:rsidR="00741BFC" w:rsidRPr="00AB5B53">
        <w:t>11</w:t>
      </w:r>
      <w:r w:rsidR="001B0D03" w:rsidRPr="00AB5B53">
        <w:t>)</w:t>
      </w:r>
      <w:r w:rsidR="00833090" w:rsidRPr="00AB5B53">
        <w:t xml:space="preserve"> </w:t>
      </w:r>
      <w:proofErr w:type="spellStart"/>
      <w:r w:rsidR="00833090" w:rsidRPr="00AB5B53">
        <w:t>GPa</w:t>
      </w:r>
      <w:proofErr w:type="spellEnd"/>
      <w:r w:rsidR="00833090" w:rsidRPr="00AB5B53">
        <w:t>.</w:t>
      </w:r>
    </w:p>
    <w:p w14:paraId="4197450A" w14:textId="3A4BB7CB" w:rsidR="002520A3" w:rsidRPr="00AB5B53" w:rsidRDefault="002520A3" w:rsidP="00323724">
      <w:pPr>
        <w:pStyle w:val="ListParagraph"/>
        <w:numPr>
          <w:ilvl w:val="1"/>
          <w:numId w:val="1"/>
        </w:numPr>
        <w:spacing w:line="480" w:lineRule="auto"/>
        <w:rPr>
          <w:rFonts w:cstheme="minorHAnsi"/>
          <w:b/>
          <w:lang w:val="en-US"/>
        </w:rPr>
      </w:pPr>
      <w:r w:rsidRPr="00AB5B53">
        <w:rPr>
          <w:rFonts w:cstheme="minorHAnsi"/>
          <w:b/>
          <w:lang w:val="en-US"/>
        </w:rPr>
        <w:lastRenderedPageBreak/>
        <w:t>LVP experiments</w:t>
      </w:r>
    </w:p>
    <w:p w14:paraId="325159A9" w14:textId="708F3253" w:rsidR="00BD7760" w:rsidRPr="00AB5B53" w:rsidRDefault="00BD7760" w:rsidP="005F709B">
      <w:pPr>
        <w:spacing w:line="480" w:lineRule="auto"/>
        <w:rPr>
          <w:rFonts w:cstheme="minorHAnsi"/>
          <w:lang w:val="en-US"/>
        </w:rPr>
      </w:pPr>
      <w:r w:rsidRPr="00AB5B53">
        <w:rPr>
          <w:rFonts w:cstheme="minorHAnsi"/>
          <w:lang w:val="en-US"/>
        </w:rPr>
        <w:t>We conducted four in situ ED-XRD experiments using the ‘Aster-15’ LVP at P61B, following the previously described P-T pathways (Fig</w:t>
      </w:r>
      <w:r w:rsidR="006B7006" w:rsidRPr="00AB5B53">
        <w:rPr>
          <w:rFonts w:cstheme="minorHAnsi"/>
          <w:lang w:val="en-US"/>
        </w:rPr>
        <w:t>.</w:t>
      </w:r>
      <w:r w:rsidRPr="00AB5B53">
        <w:rPr>
          <w:rFonts w:cstheme="minorHAnsi"/>
          <w:lang w:val="en-US"/>
        </w:rPr>
        <w:t xml:space="preserve"> S</w:t>
      </w:r>
      <w:r w:rsidR="002E1B84" w:rsidRPr="00AB5B53">
        <w:rPr>
          <w:rFonts w:cstheme="minorHAnsi"/>
          <w:lang w:val="en-US"/>
        </w:rPr>
        <w:t>2</w:t>
      </w:r>
      <w:r w:rsidRPr="00AB5B53">
        <w:rPr>
          <w:rFonts w:cstheme="minorHAnsi"/>
          <w:lang w:val="en-US"/>
        </w:rPr>
        <w:t xml:space="preserve">). Diffraction patterns were processed via Le Bail full-profile fitting in GSAS-II, and the unit cell volumes of the </w:t>
      </w:r>
      <w:proofErr w:type="spellStart"/>
      <w:r w:rsidRPr="00AB5B53">
        <w:rPr>
          <w:rFonts w:cstheme="minorHAnsi"/>
          <w:lang w:val="en-US"/>
        </w:rPr>
        <w:t>Rb</w:t>
      </w:r>
      <w:proofErr w:type="spellEnd"/>
      <w:r w:rsidRPr="00AB5B53">
        <w:rPr>
          <w:rFonts w:cstheme="minorHAnsi"/>
          <w:lang w:val="en-US"/>
        </w:rPr>
        <w:t xml:space="preserve"> halides, along with the unit cell volumes and calculated pressures for </w:t>
      </w:r>
      <w:proofErr w:type="spellStart"/>
      <w:r w:rsidRPr="00AB5B53">
        <w:rPr>
          <w:rFonts w:cstheme="minorHAnsi"/>
          <w:lang w:val="en-US"/>
        </w:rPr>
        <w:t>CsCl</w:t>
      </w:r>
      <w:proofErr w:type="spellEnd"/>
      <w:r w:rsidRPr="00AB5B53">
        <w:rPr>
          <w:rFonts w:cstheme="minorHAnsi"/>
          <w:lang w:val="en-US"/>
        </w:rPr>
        <w:t>, Pt, and Mo, are presented in Tables S2</w:t>
      </w:r>
      <w:r w:rsidR="00C0296F" w:rsidRPr="00AB5B53">
        <w:rPr>
          <w:rFonts w:cstheme="minorHAnsi"/>
          <w:lang w:val="en-US"/>
        </w:rPr>
        <w:t xml:space="preserve"> – </w:t>
      </w:r>
      <w:r w:rsidRPr="00AB5B53">
        <w:rPr>
          <w:rFonts w:cstheme="minorHAnsi"/>
          <w:lang w:val="en-US"/>
        </w:rPr>
        <w:t xml:space="preserve">S4. The GSAS-II project files for each experiment, including diffraction patterns and corresponding Le Bail refinements, are provided in the Supplementary Materials. Figure </w:t>
      </w:r>
      <w:r w:rsidR="000A364C" w:rsidRPr="00AB5B53">
        <w:rPr>
          <w:rFonts w:cstheme="minorHAnsi"/>
          <w:lang w:val="en-US"/>
        </w:rPr>
        <w:t>2</w:t>
      </w:r>
      <w:r w:rsidRPr="00AB5B53">
        <w:rPr>
          <w:rFonts w:cstheme="minorHAnsi"/>
          <w:lang w:val="en-US"/>
        </w:rPr>
        <w:t xml:space="preserve"> shows an example of diffraction patterns at HPHT conditions, refined using the Le Bail method. The background and intensity extraction using this technique provided excellent peak fitting for all phases. Some energy ranges were excluded due to the presence of fluorescence peaks (from Pt and Pb) and occasional diffraction lines from the MgO sleeve. </w:t>
      </w:r>
    </w:p>
    <w:p w14:paraId="044DD2DC" w14:textId="24BD68EC" w:rsidR="00AC08C2" w:rsidRPr="00AB5B53" w:rsidRDefault="000C08D6" w:rsidP="00AC08C2">
      <w:pPr>
        <w:keepNext/>
      </w:pPr>
      <w:r w:rsidRPr="00AB5B53">
        <w:rPr>
          <w:rFonts w:cstheme="minorHAnsi"/>
          <w:noProof/>
          <w:lang w:val="en-US"/>
        </w:rPr>
        <w:drawing>
          <wp:inline distT="0" distB="0" distL="0" distR="0" wp14:anchorId="7C72B07C" wp14:editId="04BA3B32">
            <wp:extent cx="5711521" cy="384873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11" r="1"/>
                    <a:stretch/>
                  </pic:blipFill>
                  <pic:spPr bwMode="auto">
                    <a:xfrm>
                      <a:off x="0" y="0"/>
                      <a:ext cx="5711521" cy="3848735"/>
                    </a:xfrm>
                    <a:prstGeom prst="rect">
                      <a:avLst/>
                    </a:prstGeom>
                    <a:noFill/>
                    <a:ln>
                      <a:noFill/>
                    </a:ln>
                    <a:extLst>
                      <a:ext uri="{53640926-AAD7-44D8-BBD7-CCE9431645EC}">
                        <a14:shadowObscured xmlns:a14="http://schemas.microsoft.com/office/drawing/2010/main"/>
                      </a:ext>
                    </a:extLst>
                  </pic:spPr>
                </pic:pic>
              </a:graphicData>
            </a:graphic>
          </wp:inline>
        </w:drawing>
      </w:r>
    </w:p>
    <w:p w14:paraId="08EDCB0A" w14:textId="32D76E94" w:rsidR="00AC08C2" w:rsidRPr="00AB5B53" w:rsidRDefault="00AC08C2" w:rsidP="00AC08C2">
      <w:pPr>
        <w:pStyle w:val="Caption"/>
        <w:rPr>
          <w:rFonts w:cstheme="minorHAnsi"/>
          <w:lang w:val="en-US"/>
        </w:rPr>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2</w:t>
      </w:r>
      <w:r w:rsidR="0029352E">
        <w:rPr>
          <w:noProof/>
        </w:rPr>
        <w:fldChar w:fldCharType="end"/>
      </w:r>
      <w:r w:rsidRPr="00AB5B53">
        <w:t>.</w:t>
      </w:r>
      <w:r w:rsidR="00C5433B" w:rsidRPr="00AB5B53">
        <w:t xml:space="preserve"> Representative X-ray diffraction patterns of </w:t>
      </w:r>
      <w:proofErr w:type="spellStart"/>
      <w:r w:rsidR="00C5433B" w:rsidRPr="00AB5B53">
        <w:t>CsCl</w:t>
      </w:r>
      <w:proofErr w:type="spellEnd"/>
      <w:r w:rsidR="002659FC" w:rsidRPr="00AB5B53">
        <w:t xml:space="preserve"> (panel a)</w:t>
      </w:r>
      <w:r w:rsidR="00C5433B" w:rsidRPr="00AB5B53">
        <w:t xml:space="preserve">, </w:t>
      </w:r>
      <w:proofErr w:type="spellStart"/>
      <w:r w:rsidR="00C5433B" w:rsidRPr="00AB5B53">
        <w:t>RbCl</w:t>
      </w:r>
      <w:proofErr w:type="spellEnd"/>
      <w:r w:rsidR="002659FC" w:rsidRPr="00AB5B53">
        <w:t xml:space="preserve"> (panel b)</w:t>
      </w:r>
      <w:r w:rsidR="00C5433B" w:rsidRPr="00AB5B53">
        <w:t xml:space="preserve">, </w:t>
      </w:r>
      <w:proofErr w:type="spellStart"/>
      <w:r w:rsidR="00C5433B" w:rsidRPr="00AB5B53">
        <w:t>RbBr</w:t>
      </w:r>
      <w:proofErr w:type="spellEnd"/>
      <w:r w:rsidR="002659FC" w:rsidRPr="00AB5B53">
        <w:t xml:space="preserve"> (panel c)</w:t>
      </w:r>
      <w:r w:rsidR="00C5433B" w:rsidRPr="00AB5B53">
        <w:t xml:space="preserve"> and </w:t>
      </w:r>
      <w:proofErr w:type="spellStart"/>
      <w:r w:rsidR="00C5433B" w:rsidRPr="00AB5B53">
        <w:t>RbI</w:t>
      </w:r>
      <w:proofErr w:type="spellEnd"/>
      <w:r w:rsidR="002659FC" w:rsidRPr="00AB5B53">
        <w:t xml:space="preserve"> (panel d)</w:t>
      </w:r>
      <w:r w:rsidR="00C5433B" w:rsidRPr="00AB5B53">
        <w:t xml:space="preserve"> in the B2 structure acquired at 1600 K and 10.3 </w:t>
      </w:r>
      <w:proofErr w:type="spellStart"/>
      <w:r w:rsidR="00C5433B" w:rsidRPr="00AB5B53">
        <w:t>GPa</w:t>
      </w:r>
      <w:proofErr w:type="spellEnd"/>
      <w:r w:rsidR="000C4833" w:rsidRPr="00AB5B53">
        <w:t xml:space="preserve"> (BT793)</w:t>
      </w:r>
      <w:r w:rsidR="00C5433B" w:rsidRPr="00AB5B53">
        <w:t xml:space="preserve">. Pt is mixed with </w:t>
      </w:r>
      <w:proofErr w:type="spellStart"/>
      <w:r w:rsidR="00C5433B" w:rsidRPr="00AB5B53">
        <w:t>CsCl</w:t>
      </w:r>
      <w:proofErr w:type="spellEnd"/>
      <w:r w:rsidR="00C5433B" w:rsidRPr="00AB5B53">
        <w:t xml:space="preserve">, whereas Mo is mixed with the </w:t>
      </w:r>
      <w:proofErr w:type="spellStart"/>
      <w:r w:rsidR="00C5433B" w:rsidRPr="00AB5B53">
        <w:t>Rb</w:t>
      </w:r>
      <w:proofErr w:type="spellEnd"/>
      <w:r w:rsidR="00C5433B" w:rsidRPr="00AB5B53">
        <w:t xml:space="preserve"> halides, as shown. </w:t>
      </w:r>
      <w:r w:rsidR="00A41CC0" w:rsidRPr="00AB5B53">
        <w:t>The green line in each pattern represents the calculated result after Le Bail refinement</w:t>
      </w:r>
      <w:r w:rsidR="00C42777" w:rsidRPr="00AB5B53">
        <w:t xml:space="preserve"> in GSAS-II</w:t>
      </w:r>
      <w:r w:rsidR="00A41CC0" w:rsidRPr="00AB5B53">
        <w:t>, indicating excellent agreement for all cases. Each refinement includes a polynomial background (12</w:t>
      </w:r>
      <w:r w:rsidR="00A41CC0" w:rsidRPr="00AB5B53">
        <w:rPr>
          <w:vertAlign w:val="superscript"/>
        </w:rPr>
        <w:t>th</w:t>
      </w:r>
      <w:r w:rsidR="00A41CC0" w:rsidRPr="00AB5B53">
        <w:t xml:space="preserve"> order, red line).</w:t>
      </w:r>
      <w:r w:rsidR="009C767F" w:rsidRPr="00AB5B53">
        <w:t xml:space="preserve"> The asterisks indicate the positions of the fluorescence lines for Pb (and Pt in panel a).</w:t>
      </w:r>
      <w:r w:rsidR="00A41CC0" w:rsidRPr="00AB5B53">
        <w:t xml:space="preserve"> </w:t>
      </w:r>
    </w:p>
    <w:p w14:paraId="1AAEC40A" w14:textId="2880B792" w:rsidR="00BD7760" w:rsidRPr="00AB5B53" w:rsidRDefault="00BD7760" w:rsidP="005F709B">
      <w:pPr>
        <w:spacing w:line="480" w:lineRule="auto"/>
        <w:rPr>
          <w:rFonts w:cstheme="minorHAnsi"/>
          <w:lang w:val="en-US"/>
        </w:rPr>
      </w:pPr>
      <w:r w:rsidRPr="00AB5B53">
        <w:rPr>
          <w:rFonts w:cstheme="minorHAnsi"/>
          <w:lang w:val="en-US"/>
        </w:rPr>
        <w:lastRenderedPageBreak/>
        <w:t xml:space="preserve">We used EoSFit7 </w:t>
      </w:r>
      <w:r w:rsidRPr="00AB5B53">
        <w:rPr>
          <w:rFonts w:cstheme="minorHAnsi"/>
          <w:lang w:val="en-US"/>
        </w:rPr>
        <w:fldChar w:fldCharType="begin"/>
      </w:r>
      <w:r w:rsidR="00E57C9B" w:rsidRPr="00AB5B53">
        <w:rPr>
          <w:rFonts w:cstheme="minorHAnsi"/>
          <w:lang w:val="en-US"/>
        </w:rPr>
        <w:instrText xml:space="preserve"> ADDIN ZOTERO_ITEM CSL_CITATION {"citationID":"FJc63PEA","properties":{"formattedCitation":"\\super 33\\nosupersub{}","plainCitation":"33","noteIndex":0},"citationItems":[{"id":1489,"uris":["http://zotero.org/users/local/wKi8B2cT/items/5QERED5B"],"itemData":{"id":1489,"type":"article-journal","abstract":"EosFit7-GUI\n              is a full graphical user interface designed to simplify the analysis of thermal expansion and equations of state (EoSs). The software allows users to easily perform least-squares fitting of EoS parameters to diffraction data collected as a function of varying pressure, temperature or both. It has been especially designed to allow rapid graphical evaluation of both parametric data and the EoS fitted to the data, making it useful both for data analysis and for teaching.","container-title":"Journal of Applied Crystallography","DOI":"10.1107/S1600576716008050","ISSN":"1600-5767","issue":"4","journalAbbreviation":"J Appl Crystallogr","page":"1377-1382","source":"DOI.org (Crossref)","title":"&lt;i&gt;EosFit7-GUI&lt;/i&gt; : a new graphical user interface for equation of state calculations, analyses and teaching","title-short":"&lt;i&gt;EosFit7-GUI&lt;/i&gt;","volume":"49","author":[{"family":"Gonzalez-Platas","given":"Javier"},{"family":"Alvaro","given":"Matteo"},{"family":"Nestola","given":"Fabrizio"},{"family":"Angel","given":"Ross"}],"issued":{"date-parts":[["2016",8,1]]}}}],"schema":"https://github.com/citation-style-language/schema/raw/master/csl-citation.json"} </w:instrText>
      </w:r>
      <w:r w:rsidRPr="00AB5B53">
        <w:rPr>
          <w:rFonts w:cstheme="minorHAnsi"/>
          <w:lang w:val="en-US"/>
        </w:rPr>
        <w:fldChar w:fldCharType="separate"/>
      </w:r>
      <w:r w:rsidR="00E57C9B" w:rsidRPr="00AB5B53">
        <w:rPr>
          <w:rFonts w:ascii="Calibri" w:hAnsi="Calibri" w:cs="Calibri"/>
          <w:szCs w:val="24"/>
          <w:vertAlign w:val="superscript"/>
        </w:rPr>
        <w:t>33</w:t>
      </w:r>
      <w:r w:rsidRPr="00AB5B53">
        <w:rPr>
          <w:rFonts w:cstheme="minorHAnsi"/>
          <w:lang w:val="en-US"/>
        </w:rPr>
        <w:fldChar w:fldCharType="end"/>
      </w:r>
      <w:r w:rsidRPr="00AB5B53">
        <w:rPr>
          <w:rFonts w:cstheme="minorHAnsi"/>
          <w:lang w:val="en-US"/>
        </w:rPr>
        <w:t xml:space="preserve"> to fit the combined </w:t>
      </w:r>
      <w:r w:rsidR="00DA572D" w:rsidRPr="00AB5B53">
        <w:rPr>
          <w:rFonts w:cstheme="minorHAnsi"/>
          <w:i/>
          <w:lang w:val="en-US"/>
        </w:rPr>
        <w:t>P-V-T</w:t>
      </w:r>
      <w:r w:rsidRPr="00AB5B53">
        <w:rPr>
          <w:rFonts w:cstheme="minorHAnsi"/>
          <w:lang w:val="en-US"/>
        </w:rPr>
        <w:t xml:space="preserve"> data with the models outlined in the previous section, focusing primarily on the </w:t>
      </w:r>
      <w:r w:rsidR="00704E44" w:rsidRPr="00AB5B53">
        <w:rPr>
          <w:rFonts w:cstheme="minorHAnsi"/>
          <w:lang w:val="en-US"/>
        </w:rPr>
        <w:t>BM3</w:t>
      </w:r>
      <w:r w:rsidRPr="00AB5B53">
        <w:rPr>
          <w:rFonts w:cstheme="minorHAnsi"/>
          <w:lang w:val="en-US"/>
        </w:rPr>
        <w:t xml:space="preserve">-MGD model. Results for this </w:t>
      </w:r>
      <w:proofErr w:type="spellStart"/>
      <w:r w:rsidRPr="00AB5B53">
        <w:rPr>
          <w:rFonts w:cstheme="minorHAnsi"/>
          <w:lang w:val="en-US"/>
        </w:rPr>
        <w:t>EoS</w:t>
      </w:r>
      <w:proofErr w:type="spellEnd"/>
      <w:r w:rsidRPr="00AB5B53">
        <w:rPr>
          <w:rFonts w:cstheme="minorHAnsi"/>
          <w:lang w:val="en-US"/>
        </w:rPr>
        <w:t xml:space="preserve"> are shown in </w:t>
      </w:r>
      <w:r w:rsidR="007B1D34" w:rsidRPr="00AB5B53">
        <w:rPr>
          <w:rFonts w:cstheme="minorHAnsi"/>
          <w:lang w:val="en-US"/>
        </w:rPr>
        <w:t>Table I</w:t>
      </w:r>
      <w:r w:rsidRPr="00AB5B53">
        <w:rPr>
          <w:rFonts w:cstheme="minorHAnsi"/>
          <w:lang w:val="en-US"/>
        </w:rPr>
        <w:t xml:space="preserve">, with experimental and model data plotted in Figures </w:t>
      </w:r>
      <w:r w:rsidR="000A364C" w:rsidRPr="00AB5B53">
        <w:rPr>
          <w:rFonts w:cstheme="minorHAnsi"/>
          <w:lang w:val="en-US"/>
        </w:rPr>
        <w:t>3</w:t>
      </w:r>
      <w:r w:rsidRPr="00AB5B53">
        <w:rPr>
          <w:rFonts w:cstheme="minorHAnsi"/>
          <w:lang w:val="en-US"/>
        </w:rPr>
        <w:t xml:space="preserve">, </w:t>
      </w:r>
      <w:r w:rsidR="000A364C" w:rsidRPr="00AB5B53">
        <w:rPr>
          <w:rFonts w:cstheme="minorHAnsi"/>
          <w:lang w:val="en-US"/>
        </w:rPr>
        <w:t>4</w:t>
      </w:r>
      <w:r w:rsidRPr="00AB5B53">
        <w:rPr>
          <w:rFonts w:cstheme="minorHAnsi"/>
          <w:lang w:val="en-US"/>
        </w:rPr>
        <w:t xml:space="preserve">, and </w:t>
      </w:r>
      <w:r w:rsidR="000A364C" w:rsidRPr="00AB5B53">
        <w:rPr>
          <w:rFonts w:cstheme="minorHAnsi"/>
          <w:lang w:val="en-US"/>
        </w:rPr>
        <w:t>5</w:t>
      </w:r>
      <w:r w:rsidR="00315F75" w:rsidRPr="00AB5B53">
        <w:rPr>
          <w:rFonts w:cstheme="minorHAnsi"/>
          <w:lang w:val="en-US"/>
        </w:rPr>
        <w:t xml:space="preserve"> for RbCl</w:t>
      </w:r>
      <w:r w:rsidR="00E61B62" w:rsidRPr="00AB5B53">
        <w:rPr>
          <w:rFonts w:cstheme="minorHAnsi"/>
          <w:lang w:val="en-US"/>
        </w:rPr>
        <w:t>-B2</w:t>
      </w:r>
      <w:r w:rsidR="00315F75" w:rsidRPr="00AB5B53">
        <w:rPr>
          <w:rFonts w:cstheme="minorHAnsi"/>
          <w:lang w:val="en-US"/>
        </w:rPr>
        <w:t>, RbBr</w:t>
      </w:r>
      <w:r w:rsidR="00E61B62" w:rsidRPr="00AB5B53">
        <w:rPr>
          <w:rFonts w:cstheme="minorHAnsi"/>
          <w:lang w:val="en-US"/>
        </w:rPr>
        <w:t>-B2</w:t>
      </w:r>
      <w:r w:rsidR="00315F75" w:rsidRPr="00AB5B53">
        <w:rPr>
          <w:rFonts w:cstheme="minorHAnsi"/>
          <w:lang w:val="en-US"/>
        </w:rPr>
        <w:t xml:space="preserve"> and RbI</w:t>
      </w:r>
      <w:r w:rsidR="00E61B62" w:rsidRPr="00AB5B53">
        <w:rPr>
          <w:rFonts w:cstheme="minorHAnsi"/>
          <w:lang w:val="en-US"/>
        </w:rPr>
        <w:t>-B2</w:t>
      </w:r>
      <w:r w:rsidR="00315F75" w:rsidRPr="00AB5B53">
        <w:rPr>
          <w:rFonts w:cstheme="minorHAnsi"/>
          <w:lang w:val="en-US"/>
        </w:rPr>
        <w:t>, respectively</w:t>
      </w:r>
      <w:r w:rsidRPr="00AB5B53">
        <w:rPr>
          <w:rFonts w:cstheme="minorHAnsi"/>
          <w:lang w:val="en-US"/>
        </w:rPr>
        <w:t xml:space="preserve">. Since we measured multiple pressure markers, there was a need to determine which pressures to use for fitting with the </w:t>
      </w:r>
      <w:r w:rsidR="003E04D6" w:rsidRPr="00AB5B53">
        <w:rPr>
          <w:rFonts w:cstheme="minorHAnsi"/>
          <w:lang w:val="en-US"/>
        </w:rPr>
        <w:t>BM3</w:t>
      </w:r>
      <w:r w:rsidRPr="00AB5B53">
        <w:rPr>
          <w:rFonts w:cstheme="minorHAnsi"/>
          <w:lang w:val="en-US"/>
        </w:rPr>
        <w:t xml:space="preserve">-MGD model. We present </w:t>
      </w:r>
      <w:proofErr w:type="spellStart"/>
      <w:r w:rsidRPr="00AB5B53">
        <w:rPr>
          <w:rFonts w:cstheme="minorHAnsi"/>
          <w:lang w:val="en-US"/>
        </w:rPr>
        <w:t>EoS</w:t>
      </w:r>
      <w:proofErr w:type="spellEnd"/>
      <w:r w:rsidRPr="00AB5B53">
        <w:rPr>
          <w:rFonts w:cstheme="minorHAnsi"/>
          <w:lang w:val="en-US"/>
        </w:rPr>
        <w:t xml:space="preserve"> parameters (</w:t>
      </w:r>
      <w:r w:rsidR="007B1D34" w:rsidRPr="00AB5B53">
        <w:rPr>
          <w:rFonts w:cstheme="minorHAnsi"/>
          <w:lang w:val="en-US"/>
        </w:rPr>
        <w:t>Table I</w:t>
      </w:r>
      <w:r w:rsidRPr="00AB5B53">
        <w:rPr>
          <w:rFonts w:cstheme="minorHAnsi"/>
          <w:lang w:val="en-US"/>
        </w:rPr>
        <w:t xml:space="preserve">) for three cases: (1) using </w:t>
      </w:r>
      <w:proofErr w:type="spellStart"/>
      <w:r w:rsidRPr="00AB5B53">
        <w:rPr>
          <w:rFonts w:cstheme="minorHAnsi"/>
          <w:lang w:val="en-US"/>
        </w:rPr>
        <w:t>CsCl</w:t>
      </w:r>
      <w:proofErr w:type="spellEnd"/>
      <w:r w:rsidRPr="00AB5B53">
        <w:rPr>
          <w:rFonts w:cstheme="minorHAnsi"/>
          <w:lang w:val="en-US"/>
        </w:rPr>
        <w:t xml:space="preserve"> pressures, (2) using “Mo-weighted” pressures—an average of </w:t>
      </w:r>
      <w:proofErr w:type="spellStart"/>
      <w:r w:rsidRPr="00AB5B53">
        <w:rPr>
          <w:rFonts w:cstheme="minorHAnsi"/>
          <w:lang w:val="en-US"/>
        </w:rPr>
        <w:t>CsCl</w:t>
      </w:r>
      <w:proofErr w:type="spellEnd"/>
      <w:r w:rsidRPr="00AB5B53">
        <w:rPr>
          <w:rFonts w:cstheme="minorHAnsi"/>
          <w:lang w:val="en-US"/>
        </w:rPr>
        <w:t xml:space="preserve"> and Mo pressures from the </w:t>
      </w:r>
      <w:proofErr w:type="spellStart"/>
      <w:r w:rsidRPr="00AB5B53">
        <w:rPr>
          <w:rFonts w:cstheme="minorHAnsi"/>
          <w:lang w:val="en-US"/>
        </w:rPr>
        <w:t>RbCl</w:t>
      </w:r>
      <w:proofErr w:type="spellEnd"/>
      <w:r w:rsidRPr="00AB5B53">
        <w:rPr>
          <w:rFonts w:cstheme="minorHAnsi"/>
          <w:lang w:val="en-US"/>
        </w:rPr>
        <w:t xml:space="preserve">, </w:t>
      </w:r>
      <w:proofErr w:type="spellStart"/>
      <w:r w:rsidRPr="00AB5B53">
        <w:rPr>
          <w:rFonts w:cstheme="minorHAnsi"/>
          <w:lang w:val="en-US"/>
        </w:rPr>
        <w:t>RbBr</w:t>
      </w:r>
      <w:proofErr w:type="spellEnd"/>
      <w:r w:rsidRPr="00AB5B53">
        <w:rPr>
          <w:rFonts w:cstheme="minorHAnsi"/>
          <w:lang w:val="en-US"/>
        </w:rPr>
        <w:t xml:space="preserve">, and </w:t>
      </w:r>
      <w:proofErr w:type="spellStart"/>
      <w:r w:rsidRPr="00AB5B53">
        <w:rPr>
          <w:rFonts w:cstheme="minorHAnsi"/>
          <w:lang w:val="en-US"/>
        </w:rPr>
        <w:t>RbI</w:t>
      </w:r>
      <w:proofErr w:type="spellEnd"/>
      <w:r w:rsidRPr="00AB5B53">
        <w:rPr>
          <w:rFonts w:cstheme="minorHAnsi"/>
          <w:lang w:val="en-US"/>
        </w:rPr>
        <w:t xml:space="preserve"> samples, and (3) </w:t>
      </w:r>
      <w:r w:rsidR="00494D35" w:rsidRPr="00AB5B53">
        <w:rPr>
          <w:rFonts w:cstheme="minorHAnsi"/>
          <w:lang w:val="en-US"/>
        </w:rPr>
        <w:t>fixing</w:t>
      </w:r>
      <w:r w:rsidRPr="00AB5B53">
        <w:rPr>
          <w:rFonts w:cstheme="minorHAnsi"/>
          <w:lang w:val="en-US"/>
        </w:rPr>
        <w:t xml:space="preserve"> </w:t>
      </w:r>
      <w:r w:rsidR="00494D35" w:rsidRPr="00AB5B53">
        <w:rPr>
          <w:rFonts w:cstheme="minorHAnsi"/>
          <w:lang w:val="en-US"/>
        </w:rPr>
        <w:t>the parameters</w:t>
      </w:r>
      <w:r w:rsidRPr="00AB5B53">
        <w:rPr>
          <w:rFonts w:cstheme="minorHAnsi"/>
          <w:lang w:val="en-US"/>
        </w:rPr>
        <w:t xml:space="preserve">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w:t>
      </w:r>
      <w:r w:rsidRPr="00AB5B53">
        <w:rPr>
          <w:rFonts w:cstheme="minorHAnsi"/>
          <w:i/>
          <w:lang w:val="en-US"/>
        </w:rPr>
        <w:t>K</w:t>
      </w:r>
      <w:r w:rsidRPr="00AB5B53">
        <w:rPr>
          <w:rFonts w:cstheme="minorHAnsi"/>
          <w:i/>
          <w:vertAlign w:val="subscript"/>
          <w:lang w:val="en-US"/>
        </w:rPr>
        <w:t>T0</w:t>
      </w:r>
      <w:r w:rsidRPr="00AB5B53">
        <w:rPr>
          <w:rFonts w:cstheme="minorHAnsi"/>
          <w:lang w:val="en-US"/>
        </w:rPr>
        <w:t xml:space="preserve">, and </w:t>
      </w:r>
      <w:r w:rsidRPr="00AB5B53">
        <w:rPr>
          <w:rFonts w:cstheme="minorHAnsi"/>
          <w:i/>
          <w:lang w:val="en-US"/>
        </w:rPr>
        <w:t>K</w:t>
      </w:r>
      <w:r w:rsidRPr="00AB5B53">
        <w:rPr>
          <w:rFonts w:cstheme="minorHAnsi"/>
          <w:i/>
          <w:vertAlign w:val="subscript"/>
          <w:lang w:val="en-US"/>
        </w:rPr>
        <w:t>T</w:t>
      </w:r>
      <w:r w:rsidRPr="00AB5B53">
        <w:rPr>
          <w:rFonts w:cstheme="minorHAnsi"/>
          <w:i/>
          <w:lang w:val="en-US"/>
        </w:rPr>
        <w:t>′</w:t>
      </w:r>
      <w:r w:rsidR="00494D35" w:rsidRPr="00AB5B53">
        <w:rPr>
          <w:rFonts w:cstheme="minorHAnsi"/>
          <w:lang w:val="en-US"/>
        </w:rPr>
        <w:t xml:space="preserve"> obtained from the 300 K DAC experiments and only refining the thermal parameters </w:t>
      </w:r>
      <w:r w:rsidR="00494D35" w:rsidRPr="00AB5B53">
        <w:rPr>
          <w:rFonts w:cstheme="minorHAnsi"/>
          <w:i/>
          <w:lang w:val="en-US"/>
        </w:rPr>
        <w:t>γ</w:t>
      </w:r>
      <w:r w:rsidR="00494D35" w:rsidRPr="00AB5B53">
        <w:rPr>
          <w:rFonts w:cstheme="minorHAnsi"/>
          <w:i/>
          <w:vertAlign w:val="subscript"/>
          <w:lang w:val="en-US"/>
        </w:rPr>
        <w:t>0</w:t>
      </w:r>
      <w:r w:rsidR="00494D35" w:rsidRPr="00AB5B53">
        <w:rPr>
          <w:rFonts w:cstheme="minorHAnsi"/>
          <w:lang w:val="en-US"/>
        </w:rPr>
        <w:t xml:space="preserve"> and </w:t>
      </w:r>
      <w:r w:rsidR="00494D35" w:rsidRPr="00AB5B53">
        <w:rPr>
          <w:rFonts w:cstheme="minorHAnsi"/>
          <w:i/>
          <w:lang w:val="en-US"/>
        </w:rPr>
        <w:t>q</w:t>
      </w:r>
      <w:r w:rsidR="00494D35" w:rsidRPr="00AB5B53">
        <w:rPr>
          <w:rFonts w:cstheme="minorHAnsi"/>
          <w:lang w:val="en-US"/>
        </w:rPr>
        <w:t>.</w:t>
      </w:r>
      <w:r w:rsidRPr="00AB5B53">
        <w:rPr>
          <w:rFonts w:cstheme="minorHAnsi"/>
          <w:lang w:val="en-US"/>
        </w:rPr>
        <w:t xml:space="preserve"> In all cases,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was fixed to values obtained from room-temperature DAC data, and </w:t>
      </w:r>
      <w:r w:rsidR="00DA6B1A" w:rsidRPr="00AB5B53">
        <w:rPr>
          <w:rFonts w:cstheme="minorHAnsi"/>
          <w:lang w:val="en-US"/>
        </w:rPr>
        <w:t xml:space="preserve">the </w:t>
      </w:r>
      <w:r w:rsidRPr="00AB5B53">
        <w:rPr>
          <w:rFonts w:cstheme="minorHAnsi"/>
          <w:lang w:val="en-US"/>
        </w:rPr>
        <w:t>Debye temperatures (</w:t>
      </w:r>
      <m:oMath>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0</m:t>
            </m:r>
          </m:sub>
        </m:sSub>
      </m:oMath>
      <w:r w:rsidRPr="00AB5B53">
        <w:rPr>
          <w:rFonts w:cstheme="minorHAnsi"/>
          <w:lang w:val="en-US"/>
        </w:rPr>
        <w:t xml:space="preserve">) </w:t>
      </w:r>
      <w:r w:rsidR="00494D35" w:rsidRPr="00AB5B53">
        <w:rPr>
          <w:rFonts w:cstheme="minorHAnsi"/>
          <w:lang w:val="en-US"/>
        </w:rPr>
        <w:t xml:space="preserve">were </w:t>
      </w:r>
      <w:r w:rsidRPr="00AB5B53">
        <w:rPr>
          <w:rFonts w:cstheme="minorHAnsi"/>
          <w:lang w:val="en-US"/>
        </w:rPr>
        <w:t>calculated for RbCl</w:t>
      </w:r>
      <w:r w:rsidR="00E61B62" w:rsidRPr="00AB5B53">
        <w:rPr>
          <w:rFonts w:cstheme="minorHAnsi"/>
          <w:lang w:val="en-US"/>
        </w:rPr>
        <w:t>-B2</w:t>
      </w:r>
      <w:r w:rsidRPr="00AB5B53">
        <w:rPr>
          <w:rFonts w:cstheme="minorHAnsi"/>
          <w:lang w:val="en-US"/>
        </w:rPr>
        <w:t>, RbBr</w:t>
      </w:r>
      <w:r w:rsidR="00E61B62" w:rsidRPr="00AB5B53">
        <w:rPr>
          <w:rFonts w:cstheme="minorHAnsi"/>
          <w:lang w:val="en-US"/>
        </w:rPr>
        <w:t>-B2</w:t>
      </w:r>
      <w:r w:rsidRPr="00AB5B53">
        <w:rPr>
          <w:rFonts w:cstheme="minorHAnsi"/>
          <w:lang w:val="en-US"/>
        </w:rPr>
        <w:t>, and RbI</w:t>
      </w:r>
      <w:r w:rsidR="00E61B62" w:rsidRPr="00AB5B53">
        <w:rPr>
          <w:rFonts w:cstheme="minorHAnsi"/>
          <w:lang w:val="en-US"/>
        </w:rPr>
        <w:t>-B2</w:t>
      </w:r>
      <w:r w:rsidRPr="00AB5B53">
        <w:rPr>
          <w:rFonts w:cstheme="minorHAnsi"/>
          <w:lang w:val="en-US"/>
        </w:rPr>
        <w:t xml:space="preserve"> (Supplementary Materials) </w:t>
      </w:r>
      <w:r w:rsidR="00494D35" w:rsidRPr="00AB5B53">
        <w:rPr>
          <w:rFonts w:cstheme="minorHAnsi"/>
          <w:lang w:val="en-US"/>
        </w:rPr>
        <w:t xml:space="preserve">and </w:t>
      </w:r>
      <w:r w:rsidRPr="00AB5B53">
        <w:rPr>
          <w:rFonts w:cstheme="minorHAnsi"/>
          <w:lang w:val="en-US"/>
        </w:rPr>
        <w:t xml:space="preserve">fixed </w:t>
      </w:r>
      <w:r w:rsidR="00494D35" w:rsidRPr="00AB5B53">
        <w:rPr>
          <w:rFonts w:cstheme="minorHAnsi"/>
          <w:lang w:val="en-US"/>
        </w:rPr>
        <w:t>in the refinements to</w:t>
      </w:r>
      <w:r w:rsidRPr="00AB5B53">
        <w:rPr>
          <w:rFonts w:cstheme="minorHAnsi"/>
          <w:lang w:val="en-US"/>
        </w:rPr>
        <w:t xml:space="preserve"> avoid unrealistically high values.</w:t>
      </w:r>
    </w:p>
    <w:p w14:paraId="3F5D4AA2" w14:textId="2569A11D" w:rsidR="00AC08C2" w:rsidRPr="00AB5B53" w:rsidRDefault="00124B92" w:rsidP="00AC08C2">
      <w:pPr>
        <w:keepNext/>
      </w:pPr>
      <w:r w:rsidRPr="00AB5B53">
        <w:rPr>
          <w:rFonts w:cstheme="minorHAnsi"/>
          <w:noProof/>
          <w:lang w:val="en-US"/>
        </w:rPr>
        <w:drawing>
          <wp:inline distT="0" distB="0" distL="0" distR="0" wp14:anchorId="0BEBFB04" wp14:editId="48DA703C">
            <wp:extent cx="4470400" cy="3577308"/>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7867" cy="3607290"/>
                    </a:xfrm>
                    <a:prstGeom prst="rect">
                      <a:avLst/>
                    </a:prstGeom>
                    <a:noFill/>
                    <a:ln>
                      <a:noFill/>
                    </a:ln>
                  </pic:spPr>
                </pic:pic>
              </a:graphicData>
            </a:graphic>
          </wp:inline>
        </w:drawing>
      </w:r>
    </w:p>
    <w:p w14:paraId="7904F9D9" w14:textId="133BEC57" w:rsidR="00AC08C2" w:rsidRPr="00AB5B53" w:rsidRDefault="00AC08C2" w:rsidP="00AC08C2">
      <w:pPr>
        <w:pStyle w:val="Caption"/>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3</w:t>
      </w:r>
      <w:r w:rsidR="0029352E">
        <w:rPr>
          <w:noProof/>
        </w:rPr>
        <w:fldChar w:fldCharType="end"/>
      </w:r>
      <w:r w:rsidRPr="00AB5B53">
        <w:t>.</w:t>
      </w:r>
      <w:r w:rsidR="00EC6921" w:rsidRPr="00AB5B53">
        <w:t xml:space="preserve"> </w:t>
      </w:r>
      <w:r w:rsidR="00CA57AA" w:rsidRPr="00AB5B53">
        <w:t>Experimentally obtained u</w:t>
      </w:r>
      <w:r w:rsidR="00EC6921" w:rsidRPr="00AB5B53">
        <w:t xml:space="preserve">nit cell volume </w:t>
      </w:r>
      <w:r w:rsidR="00CA57AA" w:rsidRPr="00AB5B53">
        <w:t xml:space="preserve">and </w:t>
      </w:r>
      <w:r w:rsidR="0095477A" w:rsidRPr="00AB5B53">
        <w:t>BM</w:t>
      </w:r>
      <w:r w:rsidR="00941062" w:rsidRPr="00AB5B53">
        <w:t>3</w:t>
      </w:r>
      <w:r w:rsidR="00CA57AA" w:rsidRPr="00AB5B53">
        <w:t xml:space="preserve">-MGD model data </w:t>
      </w:r>
      <w:r w:rsidR="00EC6921" w:rsidRPr="00AB5B53">
        <w:t>of RbCl</w:t>
      </w:r>
      <w:r w:rsidR="00343F37" w:rsidRPr="00AB5B53">
        <w:t>-B2</w:t>
      </w:r>
      <w:r w:rsidR="00EC6921" w:rsidRPr="00AB5B53">
        <w:t xml:space="preserve"> </w:t>
      </w:r>
      <w:r w:rsidR="00CA57AA" w:rsidRPr="00AB5B53">
        <w:t>covering</w:t>
      </w:r>
      <w:r w:rsidR="00EC6921" w:rsidRPr="00AB5B53">
        <w:t xml:space="preserve"> a range of pressures and temperatures. </w:t>
      </w:r>
      <w:r w:rsidR="00C47222" w:rsidRPr="00AB5B53">
        <w:t>The 300 K data are obtained in the DAC and all high-temperature data are obtained in the LVP</w:t>
      </w:r>
      <w:r w:rsidR="002D06E7" w:rsidRPr="00AB5B53">
        <w:t xml:space="preserve">. </w:t>
      </w:r>
      <w:r w:rsidR="00EC6921" w:rsidRPr="00AB5B53">
        <w:t xml:space="preserve">The symbols </w:t>
      </w:r>
      <w:r w:rsidR="00CA57AA" w:rsidRPr="00AB5B53">
        <w:t xml:space="preserve">correspond to each temperature step and are colour-coded according to the </w:t>
      </w:r>
      <w:r w:rsidR="00941062" w:rsidRPr="00AB5B53">
        <w:t>BM3</w:t>
      </w:r>
      <w:r w:rsidR="00CA57AA" w:rsidRPr="00AB5B53">
        <w:t xml:space="preserve">-MGD isothermal compression curves calculated at the same temperatures. </w:t>
      </w:r>
      <w:r w:rsidR="00990EC6" w:rsidRPr="00AB5B53">
        <w:t xml:space="preserve">Note, </w:t>
      </w:r>
      <w:r w:rsidR="00452E74" w:rsidRPr="00AB5B53">
        <w:t>a curve is included for</w:t>
      </w:r>
      <w:r w:rsidR="00990EC6" w:rsidRPr="00AB5B53">
        <w:t xml:space="preserve"> 400 K</w:t>
      </w:r>
      <w:r w:rsidR="00452E74" w:rsidRPr="00AB5B53">
        <w:t>, but no data were collected at this temperature.</w:t>
      </w:r>
    </w:p>
    <w:p w14:paraId="6B745012" w14:textId="7AC43C9D" w:rsidR="00AC08C2" w:rsidRPr="00AB5B53" w:rsidRDefault="005D39D6" w:rsidP="00AC08C2">
      <w:pPr>
        <w:keepNext/>
      </w:pPr>
      <w:r w:rsidRPr="00AB5B53">
        <w:rPr>
          <w:rFonts w:cstheme="minorHAnsi"/>
          <w:noProof/>
          <w:lang w:val="en-US"/>
        </w:rPr>
        <w:lastRenderedPageBreak/>
        <w:drawing>
          <wp:inline distT="0" distB="0" distL="0" distR="0" wp14:anchorId="4D8E61D0" wp14:editId="0F129C62">
            <wp:extent cx="4425950" cy="35417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046" cy="3553018"/>
                    </a:xfrm>
                    <a:prstGeom prst="rect">
                      <a:avLst/>
                    </a:prstGeom>
                    <a:noFill/>
                    <a:ln>
                      <a:noFill/>
                    </a:ln>
                  </pic:spPr>
                </pic:pic>
              </a:graphicData>
            </a:graphic>
          </wp:inline>
        </w:drawing>
      </w:r>
    </w:p>
    <w:p w14:paraId="747A7A8D" w14:textId="05C46EB1" w:rsidR="00452E74" w:rsidRPr="00AB5B53" w:rsidRDefault="00AC08C2" w:rsidP="00452E74">
      <w:pPr>
        <w:pStyle w:val="Caption"/>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4</w:t>
      </w:r>
      <w:r w:rsidR="0029352E">
        <w:rPr>
          <w:noProof/>
        </w:rPr>
        <w:fldChar w:fldCharType="end"/>
      </w:r>
      <w:r w:rsidRPr="00AB5B53">
        <w:t>.</w:t>
      </w:r>
      <w:r w:rsidR="00CA57AA" w:rsidRPr="00AB5B53">
        <w:t xml:space="preserve"> Experimentally obtained unit cell volume and </w:t>
      </w:r>
      <w:r w:rsidR="00941062" w:rsidRPr="00AB5B53">
        <w:t>BM3</w:t>
      </w:r>
      <w:r w:rsidR="00CA57AA" w:rsidRPr="00AB5B53">
        <w:t>-MGD model data of RbBr</w:t>
      </w:r>
      <w:r w:rsidR="00343F37" w:rsidRPr="00AB5B53">
        <w:t>-B2</w:t>
      </w:r>
      <w:r w:rsidR="00CA57AA" w:rsidRPr="00AB5B53">
        <w:t xml:space="preserve"> covering a range of pressures and temperatures. </w:t>
      </w:r>
      <w:r w:rsidR="00730818" w:rsidRPr="00AB5B53">
        <w:t xml:space="preserve">The 300 K data are </w:t>
      </w:r>
      <w:r w:rsidR="00C47222" w:rsidRPr="00AB5B53">
        <w:t>obtained in the DAC and a</w:t>
      </w:r>
      <w:r w:rsidR="002D06E7" w:rsidRPr="00AB5B53">
        <w:t>ll high-temperature data are obtained in the LVP.</w:t>
      </w:r>
      <w:r w:rsidR="00730818" w:rsidRPr="00AB5B53">
        <w:t xml:space="preserve"> </w:t>
      </w:r>
      <w:r w:rsidR="00CA57AA" w:rsidRPr="00AB5B53">
        <w:t xml:space="preserve">The symbols correspond to each temperature step and are colour-coded according to the </w:t>
      </w:r>
      <w:r w:rsidR="00941062" w:rsidRPr="00AB5B53">
        <w:t>BM3</w:t>
      </w:r>
      <w:r w:rsidR="00CA57AA" w:rsidRPr="00AB5B53">
        <w:t>-MGD isothermal compression curves calculated at the same temperatures.</w:t>
      </w:r>
      <w:r w:rsidR="00452E74" w:rsidRPr="00AB5B53">
        <w:t xml:space="preserve"> Note, a curve is included for 400 K, but no data were collected at this temperature.</w:t>
      </w:r>
    </w:p>
    <w:p w14:paraId="392AAD8E" w14:textId="0231711E" w:rsidR="00AC08C2" w:rsidRPr="00AB5B53" w:rsidRDefault="00AA6697" w:rsidP="00AC08C2">
      <w:pPr>
        <w:keepNext/>
      </w:pPr>
      <w:r w:rsidRPr="00AB5B53">
        <w:rPr>
          <w:rFonts w:cstheme="minorHAnsi"/>
          <w:noProof/>
          <w:lang w:val="en-US"/>
        </w:rPr>
        <w:drawing>
          <wp:inline distT="0" distB="0" distL="0" distR="0" wp14:anchorId="52767B79" wp14:editId="3FDF0E30">
            <wp:extent cx="4464050" cy="357222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0646" cy="3577505"/>
                    </a:xfrm>
                    <a:prstGeom prst="rect">
                      <a:avLst/>
                    </a:prstGeom>
                    <a:noFill/>
                    <a:ln>
                      <a:noFill/>
                    </a:ln>
                  </pic:spPr>
                </pic:pic>
              </a:graphicData>
            </a:graphic>
          </wp:inline>
        </w:drawing>
      </w:r>
    </w:p>
    <w:p w14:paraId="2C429270" w14:textId="7026E1FF" w:rsidR="00452E74" w:rsidRPr="00AB5B53" w:rsidRDefault="00AC08C2" w:rsidP="00452E74">
      <w:pPr>
        <w:pStyle w:val="Caption"/>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5</w:t>
      </w:r>
      <w:r w:rsidR="0029352E">
        <w:rPr>
          <w:noProof/>
        </w:rPr>
        <w:fldChar w:fldCharType="end"/>
      </w:r>
      <w:r w:rsidRPr="00AB5B53">
        <w:t>.</w:t>
      </w:r>
      <w:r w:rsidR="00CA57AA" w:rsidRPr="00AB5B53">
        <w:t xml:space="preserve"> Experimentally obtained unit cell volume and </w:t>
      </w:r>
      <w:r w:rsidR="00941062" w:rsidRPr="00AB5B53">
        <w:t>BM3</w:t>
      </w:r>
      <w:r w:rsidR="00CA57AA" w:rsidRPr="00AB5B53">
        <w:t>-MGD model data of RbI</w:t>
      </w:r>
      <w:r w:rsidR="00343F37" w:rsidRPr="00AB5B53">
        <w:t>-B2</w:t>
      </w:r>
      <w:r w:rsidR="00CA57AA" w:rsidRPr="00AB5B53">
        <w:t xml:space="preserve"> covering a range of pressures and temperatures. </w:t>
      </w:r>
      <w:r w:rsidR="00C47222" w:rsidRPr="00AB5B53">
        <w:t>The 300 K data are obtained in the DAC and all high-temperature data are obtained in the LVP</w:t>
      </w:r>
      <w:r w:rsidR="002D06E7" w:rsidRPr="00AB5B53">
        <w:t xml:space="preserve">. </w:t>
      </w:r>
      <w:r w:rsidR="00CA57AA" w:rsidRPr="00AB5B53">
        <w:t xml:space="preserve">The symbols correspond to each temperature step and are colour-coded according to the </w:t>
      </w:r>
      <w:r w:rsidR="00941062" w:rsidRPr="00AB5B53">
        <w:t>BM3</w:t>
      </w:r>
      <w:r w:rsidR="00CA57AA" w:rsidRPr="00AB5B53">
        <w:t xml:space="preserve">-MGD isothermal compression curves calculated at the same temperatures. </w:t>
      </w:r>
      <w:r w:rsidR="00452E74" w:rsidRPr="00AB5B53">
        <w:t>Note, a curve is included for 400 K, but no data were collected at this temperature.</w:t>
      </w:r>
    </w:p>
    <w:p w14:paraId="4374CF4A" w14:textId="14661C05" w:rsidR="00BD7760" w:rsidRPr="00AB5B53" w:rsidRDefault="00BD7760" w:rsidP="005F709B">
      <w:pPr>
        <w:spacing w:line="480" w:lineRule="auto"/>
        <w:rPr>
          <w:rFonts w:cstheme="minorHAnsi"/>
          <w:lang w:val="en-US"/>
        </w:rPr>
      </w:pPr>
      <w:r w:rsidRPr="00AB5B53">
        <w:rPr>
          <w:rFonts w:cstheme="minorHAnsi"/>
          <w:lang w:val="en-US"/>
        </w:rPr>
        <w:lastRenderedPageBreak/>
        <w:t xml:space="preserve">The parameters </w:t>
      </w:r>
      <w:r w:rsidRPr="00AB5B53">
        <w:rPr>
          <w:rFonts w:cstheme="minorHAnsi"/>
          <w:i/>
          <w:lang w:val="en-US"/>
        </w:rPr>
        <w:t>K</w:t>
      </w:r>
      <w:r w:rsidRPr="00AB5B53">
        <w:rPr>
          <w:rFonts w:cstheme="minorHAnsi"/>
          <w:i/>
          <w:vertAlign w:val="subscript"/>
          <w:lang w:val="en-US"/>
        </w:rPr>
        <w:t>T0</w:t>
      </w:r>
      <w:r w:rsidR="00067BBD" w:rsidRPr="00AB5B53">
        <w:rPr>
          <w:rFonts w:cstheme="minorHAnsi"/>
          <w:i/>
          <w:vertAlign w:val="subscript"/>
          <w:lang w:val="en-US"/>
        </w:rPr>
        <w:t>,</w:t>
      </w:r>
      <w:r w:rsidRPr="00AB5B53">
        <w:rPr>
          <w:rFonts w:cstheme="minorHAnsi"/>
          <w:lang w:val="en-US"/>
        </w:rPr>
        <w:t xml:space="preserve"> and </w:t>
      </w:r>
      <w:r w:rsidRPr="00AB5B53">
        <w:rPr>
          <w:rFonts w:cstheme="minorHAnsi"/>
          <w:i/>
          <w:lang w:val="en-US"/>
        </w:rPr>
        <w:t>K</w:t>
      </w:r>
      <w:r w:rsidRPr="00AB5B53">
        <w:rPr>
          <w:rFonts w:cstheme="minorHAnsi"/>
          <w:i/>
          <w:vertAlign w:val="subscript"/>
          <w:lang w:val="en-US"/>
        </w:rPr>
        <w:t>T</w:t>
      </w:r>
      <w:r w:rsidRPr="00AB5B53">
        <w:rPr>
          <w:rFonts w:cstheme="minorHAnsi"/>
          <w:i/>
          <w:lang w:val="en-US"/>
        </w:rPr>
        <w:t>′</w:t>
      </w:r>
      <w:r w:rsidRPr="00AB5B53">
        <w:rPr>
          <w:rFonts w:cstheme="minorHAnsi"/>
          <w:lang w:val="en-US"/>
        </w:rPr>
        <w:t xml:space="preserve"> show strong agreement across all cases, particularly between cases 1 and 3, and </w:t>
      </w:r>
      <w:r w:rsidR="0087520F" w:rsidRPr="00AB5B53">
        <w:rPr>
          <w:rFonts w:cstheme="minorHAnsi"/>
          <w:lang w:val="en-US"/>
        </w:rPr>
        <w:t xml:space="preserve">the </w:t>
      </w:r>
      <w:r w:rsidR="00930750" w:rsidRPr="00AB5B53">
        <w:rPr>
          <w:rFonts w:cstheme="minorHAnsi"/>
          <w:lang w:val="en-US"/>
        </w:rPr>
        <w:t xml:space="preserve">DAC </w:t>
      </w:r>
      <w:r w:rsidR="00984701" w:rsidRPr="00AB5B53">
        <w:rPr>
          <w:rFonts w:cstheme="minorHAnsi"/>
          <w:lang w:val="en-US"/>
        </w:rPr>
        <w:t xml:space="preserve">data </w:t>
      </w:r>
      <w:r w:rsidRPr="00AB5B53">
        <w:rPr>
          <w:rFonts w:cstheme="minorHAnsi"/>
          <w:lang w:val="en-US"/>
        </w:rPr>
        <w:t xml:space="preserve">align well with previous data by Köhler </w:t>
      </w:r>
      <w:r w:rsidRPr="00AB5B53">
        <w:rPr>
          <w:rFonts w:cstheme="minorHAnsi"/>
          <w:i/>
          <w:lang w:val="en-US"/>
        </w:rPr>
        <w:t>et al.</w:t>
      </w:r>
      <w:r w:rsidRPr="00AB5B53">
        <w:rPr>
          <w:rFonts w:cstheme="minorHAnsi"/>
          <w:lang w:val="en-US"/>
        </w:rPr>
        <w:t xml:space="preserve"> </w:t>
      </w:r>
      <w:r w:rsidRPr="00AB5B53">
        <w:rPr>
          <w:rFonts w:cstheme="minorHAnsi"/>
          <w:lang w:val="en-US"/>
        </w:rPr>
        <w:fldChar w:fldCharType="begin"/>
      </w:r>
      <w:r w:rsidR="00E82A22" w:rsidRPr="00AB5B53">
        <w:rPr>
          <w:rFonts w:cstheme="minorHAnsi"/>
          <w:lang w:val="en-US"/>
        </w:rPr>
        <w:instrText xml:space="preserve"> ADDIN ZOTERO_ITEM CSL_CITATION {"citationID":"VZ3tXdEy","properties":{"formattedCitation":"\\super 12\\nosupersub{}","plainCitation":"12","noteIndex":0},"citationItems":[{"id":330,"uris":["http://zotero.org/users/local/wKi8B2cT/items/Y9M44NHV"],"itemData":{"id":330,"type":"article-journal","abstract":"Energy-dispersive x-ray diffraction (EDXD), with synchrotron radiation and diamond anvil cells (DAC), is used with different pressure sensors to determine the lattice parameters and equations of state (EOS) at room temperature, and pressures up to typically 40 GPa, for KBr, KI, RbCl, RbBr, RbI, CsCl, and CsBr. A comparison with previous literature data obtained by various techniques, and for different ranges of pressure indicates that all of the data fit to a recently proposed `simple' first-order EOS form.","container-title":"Journal of Physics: Condensed Matter","DOI":"10.1088/0953-8984/9/26/007","ISSN":"0953-8984","issue":"26","journalAbbreviation":"J. Phys.: Condens. Matter","language":"en","note":"publisher: IOP Publishing","page":"5581–5592","source":"Institute of Physics","title":"Equation-of-state data for CsCl-type alkali halides","volume":"9","author":[{"family":"Köhler","given":"U."},{"family":"Johannsen","given":"P. G."},{"family":"Holzapfel","given":"W. B."}],"issued":{"date-parts":[["1997",6]]}},"suppress-author":true}],"schema":"https://github.com/citation-style-language/schema/raw/master/csl-citation.json"} </w:instrText>
      </w:r>
      <w:r w:rsidRPr="00AB5B53">
        <w:rPr>
          <w:rFonts w:cstheme="minorHAnsi"/>
          <w:lang w:val="en-US"/>
        </w:rPr>
        <w:fldChar w:fldCharType="separate"/>
      </w:r>
      <w:r w:rsidR="00E82A22" w:rsidRPr="00AB5B53">
        <w:rPr>
          <w:rFonts w:ascii="Calibri" w:hAnsi="Calibri" w:cs="Calibri"/>
          <w:szCs w:val="24"/>
          <w:vertAlign w:val="superscript"/>
        </w:rPr>
        <w:t>12</w:t>
      </w:r>
      <w:r w:rsidRPr="00AB5B53">
        <w:rPr>
          <w:rFonts w:cstheme="minorHAnsi"/>
          <w:lang w:val="en-US"/>
        </w:rPr>
        <w:fldChar w:fldCharType="end"/>
      </w:r>
      <w:r w:rsidRPr="00AB5B53">
        <w:rPr>
          <w:rFonts w:cstheme="minorHAnsi"/>
          <w:lang w:val="en-US"/>
        </w:rPr>
        <w:t xml:space="preserve"> (Fig</w:t>
      </w:r>
      <w:r w:rsidR="000A364C" w:rsidRPr="00AB5B53">
        <w:rPr>
          <w:rFonts w:cstheme="minorHAnsi"/>
          <w:lang w:val="en-US"/>
        </w:rPr>
        <w:t>.</w:t>
      </w:r>
      <w:r w:rsidRPr="00AB5B53">
        <w:rPr>
          <w:rFonts w:cstheme="minorHAnsi"/>
          <w:lang w:val="en-US"/>
        </w:rPr>
        <w:t xml:space="preserve"> </w:t>
      </w:r>
      <w:r w:rsidR="000A364C" w:rsidRPr="00AB5B53">
        <w:rPr>
          <w:rFonts w:cstheme="minorHAnsi"/>
          <w:lang w:val="en-US"/>
        </w:rPr>
        <w:t>1</w:t>
      </w:r>
      <w:r w:rsidRPr="00AB5B53">
        <w:rPr>
          <w:rFonts w:cstheme="minorHAnsi"/>
          <w:lang w:val="en-US"/>
        </w:rPr>
        <w:t xml:space="preserve">). However, larger differences emerge between cases 1 and 2 in the thermal parameters of the MGD </w:t>
      </w:r>
      <w:proofErr w:type="spellStart"/>
      <w:r w:rsidRPr="00AB5B53">
        <w:rPr>
          <w:rFonts w:cstheme="minorHAnsi"/>
          <w:lang w:val="en-US"/>
        </w:rPr>
        <w:t>EoS</w:t>
      </w:r>
      <w:proofErr w:type="spellEnd"/>
      <w:r w:rsidRPr="00AB5B53">
        <w:rPr>
          <w:rFonts w:cstheme="minorHAnsi"/>
          <w:lang w:val="en-US"/>
        </w:rPr>
        <w:t xml:space="preserve">. The </w:t>
      </w:r>
      <w:proofErr w:type="spellStart"/>
      <w:r w:rsidRPr="00AB5B53">
        <w:rPr>
          <w:rFonts w:cstheme="minorHAnsi"/>
          <w:lang w:val="en-US"/>
        </w:rPr>
        <w:t>Grüneisen</w:t>
      </w:r>
      <w:proofErr w:type="spellEnd"/>
      <w:r w:rsidRPr="00AB5B53">
        <w:rPr>
          <w:rFonts w:cstheme="minorHAnsi"/>
          <w:lang w:val="en-US"/>
        </w:rPr>
        <w:t xml:space="preserve"> parameter (</w:t>
      </w:r>
      <w:r w:rsidRPr="00AB5B53">
        <w:rPr>
          <w:rFonts w:cstheme="minorHAnsi"/>
          <w:i/>
          <w:lang w:val="en-US"/>
        </w:rPr>
        <w:t>γ</w:t>
      </w:r>
      <w:r w:rsidRPr="00AB5B53">
        <w:rPr>
          <w:rFonts w:cstheme="minorHAnsi"/>
          <w:i/>
          <w:vertAlign w:val="subscript"/>
          <w:lang w:val="en-US"/>
        </w:rPr>
        <w:t>0</w:t>
      </w:r>
      <w:r w:rsidRPr="00AB5B53">
        <w:rPr>
          <w:rFonts w:cstheme="minorHAnsi"/>
          <w:lang w:val="en-US"/>
        </w:rPr>
        <w:t>) is higher by 0.0</w:t>
      </w:r>
      <w:r w:rsidR="003F11AB" w:rsidRPr="00AB5B53">
        <w:rPr>
          <w:rFonts w:cstheme="minorHAnsi"/>
          <w:lang w:val="en-US"/>
        </w:rPr>
        <w:t>6</w:t>
      </w:r>
      <w:r w:rsidRPr="00AB5B53">
        <w:rPr>
          <w:rFonts w:cstheme="minorHAnsi"/>
          <w:lang w:val="en-US"/>
        </w:rPr>
        <w:t xml:space="preserve"> to 0.</w:t>
      </w:r>
      <w:r w:rsidR="003F11AB" w:rsidRPr="00AB5B53">
        <w:rPr>
          <w:rFonts w:cstheme="minorHAnsi"/>
          <w:lang w:val="en-US"/>
        </w:rPr>
        <w:t>17</w:t>
      </w:r>
      <w:r w:rsidRPr="00AB5B53">
        <w:rPr>
          <w:rFonts w:cstheme="minorHAnsi"/>
          <w:lang w:val="en-US"/>
        </w:rPr>
        <w:t xml:space="preserve"> </w:t>
      </w:r>
      <w:r w:rsidR="009243AE" w:rsidRPr="00AB5B53">
        <w:rPr>
          <w:rFonts w:cstheme="minorHAnsi"/>
          <w:lang w:val="en-US"/>
        </w:rPr>
        <w:t xml:space="preserve">for the </w:t>
      </w:r>
      <w:proofErr w:type="spellStart"/>
      <w:r w:rsidR="009243AE" w:rsidRPr="00AB5B53">
        <w:rPr>
          <w:rFonts w:cstheme="minorHAnsi"/>
          <w:lang w:val="en-US"/>
        </w:rPr>
        <w:t>Rb</w:t>
      </w:r>
      <w:proofErr w:type="spellEnd"/>
      <w:r w:rsidR="009243AE" w:rsidRPr="00AB5B53">
        <w:rPr>
          <w:rFonts w:cstheme="minorHAnsi"/>
          <w:lang w:val="en-US"/>
        </w:rPr>
        <w:t xml:space="preserve"> halides </w:t>
      </w:r>
      <w:r w:rsidR="003F11AB" w:rsidRPr="00AB5B53">
        <w:rPr>
          <w:rFonts w:cstheme="minorHAnsi"/>
          <w:lang w:val="en-US"/>
        </w:rPr>
        <w:t>from case 1 to 2</w:t>
      </w:r>
      <w:r w:rsidRPr="00AB5B53">
        <w:rPr>
          <w:rFonts w:cstheme="minorHAnsi"/>
          <w:lang w:val="en-US"/>
        </w:rPr>
        <w:t xml:space="preserve">, </w:t>
      </w:r>
      <w:r w:rsidR="003F11AB" w:rsidRPr="00AB5B53">
        <w:rPr>
          <w:rFonts w:cstheme="minorHAnsi"/>
          <w:lang w:val="en-US"/>
        </w:rPr>
        <w:t>al</w:t>
      </w:r>
      <w:r w:rsidRPr="00AB5B53">
        <w:rPr>
          <w:rFonts w:cstheme="minorHAnsi"/>
          <w:lang w:val="en-US"/>
        </w:rPr>
        <w:t xml:space="preserve">though </w:t>
      </w:r>
      <w:r w:rsidR="003F11AB" w:rsidRPr="00AB5B53">
        <w:rPr>
          <w:rFonts w:cstheme="minorHAnsi"/>
          <w:lang w:val="en-US"/>
        </w:rPr>
        <w:t xml:space="preserve">still </w:t>
      </w:r>
      <w:r w:rsidRPr="00AB5B53">
        <w:rPr>
          <w:rFonts w:cstheme="minorHAnsi"/>
          <w:lang w:val="en-US"/>
        </w:rPr>
        <w:t>within uncertaint</w:t>
      </w:r>
      <w:r w:rsidR="003F11AB" w:rsidRPr="00AB5B53">
        <w:rPr>
          <w:rFonts w:cstheme="minorHAnsi"/>
          <w:lang w:val="en-US"/>
        </w:rPr>
        <w:t>ies</w:t>
      </w:r>
      <w:r w:rsidRPr="00AB5B53">
        <w:rPr>
          <w:rFonts w:cstheme="minorHAnsi"/>
          <w:lang w:val="en-US"/>
        </w:rPr>
        <w:t xml:space="preserve">. More notably, the </w:t>
      </w:r>
      <w:r w:rsidRPr="00AB5B53">
        <w:rPr>
          <w:rFonts w:cstheme="minorHAnsi"/>
          <w:i/>
          <w:lang w:val="en-US"/>
        </w:rPr>
        <w:t>q</w:t>
      </w:r>
      <w:r w:rsidRPr="00AB5B53">
        <w:rPr>
          <w:rFonts w:cstheme="minorHAnsi"/>
          <w:lang w:val="en-US"/>
        </w:rPr>
        <w:t xml:space="preserve"> parameter, describing the </w:t>
      </w:r>
      <w:proofErr w:type="spellStart"/>
      <w:r w:rsidRPr="00AB5B53">
        <w:rPr>
          <w:rFonts w:cstheme="minorHAnsi"/>
          <w:lang w:val="en-US"/>
        </w:rPr>
        <w:t>Grüneisen</w:t>
      </w:r>
      <w:proofErr w:type="spellEnd"/>
      <w:r w:rsidRPr="00AB5B53">
        <w:rPr>
          <w:rFonts w:cstheme="minorHAnsi"/>
          <w:lang w:val="en-US"/>
        </w:rPr>
        <w:t xml:space="preserve"> power-law in </w:t>
      </w:r>
      <w:r w:rsidRPr="00AB5B53">
        <w:rPr>
          <w:rFonts w:cstheme="minorHAnsi"/>
          <w:i/>
          <w:lang w:val="en-US"/>
        </w:rPr>
        <w:t>V</w:t>
      </w:r>
      <w:r w:rsidRPr="00AB5B53">
        <w:rPr>
          <w:rFonts w:cstheme="minorHAnsi"/>
          <w:lang w:val="en-US"/>
        </w:rPr>
        <w:t>/</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exhibits </w:t>
      </w:r>
      <w:r w:rsidR="006422F2" w:rsidRPr="00AB5B53">
        <w:rPr>
          <w:rFonts w:cstheme="minorHAnsi"/>
          <w:lang w:val="en-US"/>
        </w:rPr>
        <w:t>unusually</w:t>
      </w:r>
      <w:r w:rsidRPr="00AB5B53">
        <w:rPr>
          <w:rFonts w:cstheme="minorHAnsi"/>
          <w:lang w:val="en-US"/>
        </w:rPr>
        <w:t xml:space="preserve"> large values in case 2, </w:t>
      </w:r>
      <w:r w:rsidR="007101A5" w:rsidRPr="00AB5B53">
        <w:rPr>
          <w:rFonts w:cstheme="minorHAnsi"/>
          <w:lang w:val="en-US"/>
        </w:rPr>
        <w:t xml:space="preserve">up </w:t>
      </w:r>
      <w:r w:rsidRPr="00AB5B53">
        <w:rPr>
          <w:rFonts w:cstheme="minorHAnsi"/>
          <w:lang w:val="en-US"/>
        </w:rPr>
        <w:t xml:space="preserve">to </w:t>
      </w:r>
      <w:r w:rsidR="007101A5" w:rsidRPr="00AB5B53">
        <w:rPr>
          <w:rFonts w:cstheme="minorHAnsi"/>
          <w:lang w:val="en-US"/>
        </w:rPr>
        <w:t>2.42</w:t>
      </w:r>
      <w:r w:rsidRPr="00AB5B53">
        <w:rPr>
          <w:rFonts w:cstheme="minorHAnsi"/>
          <w:lang w:val="en-US"/>
        </w:rPr>
        <w:t xml:space="preserve"> </w:t>
      </w:r>
      <w:r w:rsidR="00ED35FC" w:rsidRPr="00AB5B53">
        <w:rPr>
          <w:rFonts w:cstheme="minorHAnsi"/>
          <w:lang w:val="en-US"/>
        </w:rPr>
        <w:t xml:space="preserve">for </w:t>
      </w:r>
      <w:r w:rsidRPr="00AB5B53">
        <w:rPr>
          <w:rFonts w:cstheme="minorHAnsi"/>
          <w:lang w:val="en-US"/>
        </w:rPr>
        <w:t>RbI</w:t>
      </w:r>
      <w:r w:rsidR="00A42807" w:rsidRPr="00AB5B53">
        <w:rPr>
          <w:rFonts w:cstheme="minorHAnsi"/>
          <w:lang w:val="en-US"/>
        </w:rPr>
        <w:t>-B2</w:t>
      </w:r>
      <w:r w:rsidRPr="00AB5B53">
        <w:rPr>
          <w:rFonts w:cstheme="minorHAnsi"/>
          <w:lang w:val="en-US"/>
        </w:rPr>
        <w:t xml:space="preserve">. An unexpected effect appears to influence pressure calculations at high temperatures (&gt;1100 K) </w:t>
      </w:r>
      <w:r w:rsidR="00F77E8C" w:rsidRPr="00AB5B53">
        <w:rPr>
          <w:rFonts w:cstheme="minorHAnsi"/>
          <w:lang w:val="en-US"/>
        </w:rPr>
        <w:t>using the</w:t>
      </w:r>
      <w:r w:rsidRPr="00AB5B53">
        <w:rPr>
          <w:rFonts w:cstheme="minorHAnsi"/>
          <w:lang w:val="en-US"/>
        </w:rPr>
        <w:t xml:space="preserve"> Mo and Pt </w:t>
      </w:r>
      <w:proofErr w:type="spellStart"/>
      <w:r w:rsidRPr="00AB5B53">
        <w:rPr>
          <w:rFonts w:cstheme="minorHAnsi"/>
          <w:lang w:val="en-US"/>
        </w:rPr>
        <w:t>EoS</w:t>
      </w:r>
      <w:proofErr w:type="spellEnd"/>
      <w:r w:rsidRPr="00AB5B53">
        <w:rPr>
          <w:rFonts w:cstheme="minorHAnsi"/>
          <w:lang w:val="en-US"/>
        </w:rPr>
        <w:t xml:space="preserve"> for these metals mixed with the halide samples. This is discussed </w:t>
      </w:r>
      <w:r w:rsidR="009F7264" w:rsidRPr="00AB5B53">
        <w:rPr>
          <w:rFonts w:cstheme="minorHAnsi"/>
          <w:lang w:val="en-US"/>
        </w:rPr>
        <w:t>in Section 5</w:t>
      </w:r>
      <w:r w:rsidRPr="00AB5B53">
        <w:rPr>
          <w:rFonts w:cstheme="minorHAnsi"/>
          <w:lang w:val="en-US"/>
        </w:rPr>
        <w:t>.</w:t>
      </w:r>
    </w:p>
    <w:tbl>
      <w:tblPr>
        <w:tblW w:w="5303" w:type="pct"/>
        <w:tblLayout w:type="fixed"/>
        <w:tblLook w:val="04A0" w:firstRow="1" w:lastRow="0" w:firstColumn="1" w:lastColumn="0" w:noHBand="0" w:noVBand="1"/>
      </w:tblPr>
      <w:tblGrid>
        <w:gridCol w:w="1233"/>
        <w:gridCol w:w="877"/>
        <w:gridCol w:w="850"/>
        <w:gridCol w:w="853"/>
        <w:gridCol w:w="851"/>
        <w:gridCol w:w="851"/>
        <w:gridCol w:w="1572"/>
        <w:gridCol w:w="851"/>
        <w:gridCol w:w="849"/>
        <w:gridCol w:w="835"/>
      </w:tblGrid>
      <w:tr w:rsidR="009D6DF1" w:rsidRPr="00AB5B53" w14:paraId="7CD22BEF" w14:textId="77777777" w:rsidTr="0022583D">
        <w:trPr>
          <w:trHeight w:val="300"/>
        </w:trPr>
        <w:tc>
          <w:tcPr>
            <w:tcW w:w="5000" w:type="pct"/>
            <w:gridSpan w:val="10"/>
            <w:tcBorders>
              <w:top w:val="nil"/>
              <w:left w:val="nil"/>
              <w:bottom w:val="nil"/>
              <w:right w:val="nil"/>
            </w:tcBorders>
            <w:shd w:val="clear" w:color="auto" w:fill="auto"/>
            <w:noWrap/>
            <w:vAlign w:val="bottom"/>
            <w:hideMark/>
          </w:tcPr>
          <w:p w14:paraId="679FE99D" w14:textId="54FE4683" w:rsidR="009D6DF1" w:rsidRPr="00AB5B53" w:rsidRDefault="009D6DF1" w:rsidP="009D6DF1">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b/>
                <w:color w:val="000000"/>
                <w:sz w:val="18"/>
                <w:lang w:eastAsia="en-GB"/>
              </w:rPr>
              <w:t xml:space="preserve">Table </w:t>
            </w:r>
            <w:r w:rsidR="009536C4" w:rsidRPr="00AB5B53">
              <w:rPr>
                <w:rFonts w:ascii="Calibri" w:eastAsia="Times New Roman" w:hAnsi="Calibri" w:cs="Times New Roman"/>
                <w:b/>
                <w:color w:val="000000"/>
                <w:sz w:val="18"/>
                <w:lang w:eastAsia="en-GB"/>
              </w:rPr>
              <w:t>I</w:t>
            </w:r>
            <w:r w:rsidRPr="00AB5B53">
              <w:rPr>
                <w:rFonts w:ascii="Calibri" w:eastAsia="Times New Roman" w:hAnsi="Calibri" w:cs="Times New Roman"/>
                <w:color w:val="000000"/>
                <w:sz w:val="18"/>
                <w:lang w:eastAsia="en-GB"/>
              </w:rPr>
              <w:t xml:space="preserve">. Thermoelastic parameters for </w:t>
            </w:r>
            <w:proofErr w:type="spellStart"/>
            <w:r w:rsidRPr="00AB5B53">
              <w:rPr>
                <w:rFonts w:ascii="Calibri" w:eastAsia="Times New Roman" w:hAnsi="Calibri" w:cs="Times New Roman"/>
                <w:color w:val="000000"/>
                <w:sz w:val="18"/>
                <w:lang w:eastAsia="en-GB"/>
              </w:rPr>
              <w:t>RbCl</w:t>
            </w:r>
            <w:proofErr w:type="spellEnd"/>
            <w:r w:rsidRPr="00AB5B53">
              <w:rPr>
                <w:rFonts w:ascii="Calibri" w:eastAsia="Times New Roman" w:hAnsi="Calibri" w:cs="Times New Roman"/>
                <w:color w:val="000000"/>
                <w:sz w:val="18"/>
                <w:lang w:eastAsia="en-GB"/>
              </w:rPr>
              <w:t xml:space="preserve">, </w:t>
            </w:r>
            <w:proofErr w:type="spellStart"/>
            <w:r w:rsidRPr="00AB5B53">
              <w:rPr>
                <w:rFonts w:ascii="Calibri" w:eastAsia="Times New Roman" w:hAnsi="Calibri" w:cs="Times New Roman"/>
                <w:color w:val="000000"/>
                <w:sz w:val="18"/>
                <w:lang w:eastAsia="en-GB"/>
              </w:rPr>
              <w:t>RbBr</w:t>
            </w:r>
            <w:proofErr w:type="spellEnd"/>
            <w:r w:rsidRPr="00AB5B53">
              <w:rPr>
                <w:rFonts w:ascii="Calibri" w:eastAsia="Times New Roman" w:hAnsi="Calibri" w:cs="Times New Roman"/>
                <w:color w:val="000000"/>
                <w:sz w:val="18"/>
                <w:lang w:eastAsia="en-GB"/>
              </w:rPr>
              <w:t xml:space="preserve">, and </w:t>
            </w:r>
            <w:proofErr w:type="spellStart"/>
            <w:r w:rsidRPr="00AB5B53">
              <w:rPr>
                <w:rFonts w:ascii="Calibri" w:eastAsia="Times New Roman" w:hAnsi="Calibri" w:cs="Times New Roman"/>
                <w:color w:val="000000"/>
                <w:sz w:val="18"/>
                <w:lang w:eastAsia="en-GB"/>
              </w:rPr>
              <w:t>RbI</w:t>
            </w:r>
            <w:proofErr w:type="spellEnd"/>
            <w:r w:rsidRPr="00AB5B53">
              <w:rPr>
                <w:rFonts w:ascii="Calibri" w:eastAsia="Times New Roman" w:hAnsi="Calibri" w:cs="Times New Roman"/>
                <w:color w:val="000000"/>
                <w:sz w:val="18"/>
                <w:lang w:eastAsia="en-GB"/>
              </w:rPr>
              <w:t xml:space="preserve"> in the B2 structure obtained using the BM</w:t>
            </w:r>
            <w:r w:rsidR="006924F2" w:rsidRPr="00AB5B53">
              <w:rPr>
                <w:rFonts w:ascii="Calibri" w:eastAsia="Times New Roman" w:hAnsi="Calibri" w:cs="Times New Roman"/>
                <w:color w:val="000000"/>
                <w:sz w:val="18"/>
                <w:lang w:eastAsia="en-GB"/>
              </w:rPr>
              <w:t>3</w:t>
            </w:r>
            <w:r w:rsidRPr="00AB5B53">
              <w:rPr>
                <w:rFonts w:ascii="Calibri" w:eastAsia="Times New Roman" w:hAnsi="Calibri" w:cs="Times New Roman"/>
                <w:color w:val="000000"/>
                <w:sz w:val="18"/>
                <w:lang w:eastAsia="en-GB"/>
              </w:rPr>
              <w:t xml:space="preserve">-MGD EOS. </w:t>
            </w:r>
          </w:p>
        </w:tc>
      </w:tr>
      <w:tr w:rsidR="0022583D" w:rsidRPr="00AB5B53" w14:paraId="37E06DF4" w14:textId="77777777" w:rsidTr="0043401A">
        <w:trPr>
          <w:trHeight w:val="315"/>
        </w:trPr>
        <w:tc>
          <w:tcPr>
            <w:tcW w:w="4125" w:type="pct"/>
            <w:gridSpan w:val="8"/>
            <w:tcBorders>
              <w:top w:val="nil"/>
              <w:left w:val="nil"/>
              <w:bottom w:val="double" w:sz="6" w:space="0" w:color="auto"/>
              <w:right w:val="nil"/>
            </w:tcBorders>
            <w:shd w:val="clear" w:color="auto" w:fill="auto"/>
            <w:noWrap/>
            <w:vAlign w:val="bottom"/>
            <w:hideMark/>
          </w:tcPr>
          <w:p w14:paraId="25EC725A" w14:textId="7339B897" w:rsidR="009D6DF1" w:rsidRPr="00AB5B53" w:rsidRDefault="009D6DF1" w:rsidP="009D6DF1">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color w:val="000000"/>
                <w:sz w:val="18"/>
                <w:lang w:eastAsia="en-GB"/>
              </w:rPr>
              <w:t xml:space="preserve">The parameters are obtained using EoSFit7 including weighted errors in the </w:t>
            </w:r>
            <w:r w:rsidRPr="00AB5B53">
              <w:rPr>
                <w:rFonts w:ascii="Calibri" w:eastAsia="Times New Roman" w:hAnsi="Calibri" w:cs="Times New Roman"/>
                <w:i/>
                <w:color w:val="000000"/>
                <w:sz w:val="18"/>
                <w:lang w:eastAsia="en-GB"/>
              </w:rPr>
              <w:t>P</w:t>
            </w:r>
            <w:r w:rsidR="00E36BE8" w:rsidRPr="00AB5B53">
              <w:rPr>
                <w:rFonts w:ascii="Calibri" w:eastAsia="Times New Roman" w:hAnsi="Calibri" w:cs="Times New Roman"/>
                <w:i/>
                <w:color w:val="000000"/>
                <w:sz w:val="18"/>
                <w:lang w:eastAsia="en-GB"/>
              </w:rPr>
              <w:t>-</w:t>
            </w:r>
            <w:r w:rsidRPr="00AB5B53">
              <w:rPr>
                <w:rFonts w:ascii="Calibri" w:eastAsia="Times New Roman" w:hAnsi="Calibri" w:cs="Times New Roman"/>
                <w:i/>
                <w:color w:val="000000"/>
                <w:sz w:val="18"/>
                <w:lang w:eastAsia="en-GB"/>
              </w:rPr>
              <w:t>V</w:t>
            </w:r>
            <w:r w:rsidR="00E36BE8" w:rsidRPr="00AB5B53">
              <w:rPr>
                <w:rFonts w:ascii="Calibri" w:eastAsia="Times New Roman" w:hAnsi="Calibri" w:cs="Times New Roman"/>
                <w:i/>
                <w:color w:val="000000"/>
                <w:sz w:val="18"/>
                <w:lang w:eastAsia="en-GB"/>
              </w:rPr>
              <w:t>-</w:t>
            </w:r>
            <w:r w:rsidRPr="00AB5B53">
              <w:rPr>
                <w:rFonts w:ascii="Calibri" w:eastAsia="Times New Roman" w:hAnsi="Calibri" w:cs="Times New Roman"/>
                <w:i/>
                <w:color w:val="000000"/>
                <w:sz w:val="18"/>
                <w:lang w:eastAsia="en-GB"/>
              </w:rPr>
              <w:t>T</w:t>
            </w:r>
            <w:r w:rsidRPr="00AB5B53">
              <w:rPr>
                <w:rFonts w:ascii="Calibri" w:eastAsia="Times New Roman" w:hAnsi="Calibri" w:cs="Times New Roman"/>
                <w:color w:val="000000"/>
                <w:sz w:val="18"/>
                <w:lang w:eastAsia="en-GB"/>
              </w:rPr>
              <w:t xml:space="preserve"> </w:t>
            </w:r>
            <w:r w:rsidR="004A4FA0" w:rsidRPr="00AB5B53">
              <w:rPr>
                <w:rFonts w:ascii="Calibri" w:eastAsia="Times New Roman" w:hAnsi="Calibri" w:cs="Times New Roman"/>
                <w:color w:val="000000"/>
                <w:sz w:val="18"/>
                <w:lang w:eastAsia="en-GB"/>
              </w:rPr>
              <w:t xml:space="preserve">DAC + LVP </w:t>
            </w:r>
            <w:r w:rsidRPr="00AB5B53">
              <w:rPr>
                <w:rFonts w:ascii="Calibri" w:eastAsia="Times New Roman" w:hAnsi="Calibri" w:cs="Times New Roman"/>
                <w:color w:val="000000"/>
                <w:sz w:val="18"/>
                <w:lang w:eastAsia="en-GB"/>
              </w:rPr>
              <w:t>data.</w:t>
            </w:r>
          </w:p>
        </w:tc>
        <w:tc>
          <w:tcPr>
            <w:tcW w:w="441" w:type="pct"/>
            <w:tcBorders>
              <w:top w:val="nil"/>
              <w:left w:val="nil"/>
              <w:bottom w:val="double" w:sz="6" w:space="0" w:color="auto"/>
              <w:right w:val="nil"/>
            </w:tcBorders>
            <w:shd w:val="clear" w:color="auto" w:fill="auto"/>
            <w:noWrap/>
            <w:vAlign w:val="bottom"/>
            <w:hideMark/>
          </w:tcPr>
          <w:p w14:paraId="7AEBAA5A" w14:textId="77777777" w:rsidR="009D6DF1" w:rsidRPr="00AB5B53" w:rsidRDefault="009D6DF1" w:rsidP="009D6DF1">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color w:val="000000"/>
                <w:sz w:val="18"/>
                <w:lang w:eastAsia="en-GB"/>
              </w:rPr>
              <w:t> </w:t>
            </w:r>
          </w:p>
        </w:tc>
        <w:tc>
          <w:tcPr>
            <w:tcW w:w="434" w:type="pct"/>
            <w:tcBorders>
              <w:top w:val="nil"/>
              <w:left w:val="nil"/>
              <w:bottom w:val="double" w:sz="6" w:space="0" w:color="auto"/>
              <w:right w:val="nil"/>
            </w:tcBorders>
            <w:shd w:val="clear" w:color="auto" w:fill="auto"/>
            <w:noWrap/>
            <w:vAlign w:val="bottom"/>
            <w:hideMark/>
          </w:tcPr>
          <w:p w14:paraId="3DF33FB9" w14:textId="77777777" w:rsidR="009D6DF1" w:rsidRPr="00AB5B53" w:rsidRDefault="009D6DF1" w:rsidP="009D6DF1">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color w:val="000000"/>
                <w:sz w:val="18"/>
                <w:lang w:eastAsia="en-GB"/>
              </w:rPr>
              <w:t> </w:t>
            </w:r>
          </w:p>
        </w:tc>
      </w:tr>
      <w:tr w:rsidR="00E72D10" w:rsidRPr="00AB5B53" w14:paraId="517322B6" w14:textId="77777777" w:rsidTr="00E72D10">
        <w:trPr>
          <w:trHeight w:val="315"/>
        </w:trPr>
        <w:tc>
          <w:tcPr>
            <w:tcW w:w="641" w:type="pct"/>
            <w:tcBorders>
              <w:top w:val="nil"/>
              <w:left w:val="nil"/>
              <w:bottom w:val="nil"/>
              <w:right w:val="single" w:sz="4" w:space="0" w:color="auto"/>
            </w:tcBorders>
            <w:shd w:val="clear" w:color="auto" w:fill="auto"/>
            <w:noWrap/>
            <w:vAlign w:val="bottom"/>
            <w:hideMark/>
          </w:tcPr>
          <w:p w14:paraId="37E70A00" w14:textId="77777777" w:rsidR="00E72D10" w:rsidRPr="00AB5B53" w:rsidRDefault="00E72D10"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w:t>
            </w:r>
          </w:p>
        </w:tc>
        <w:tc>
          <w:tcPr>
            <w:tcW w:w="1341" w:type="pct"/>
            <w:gridSpan w:val="3"/>
            <w:tcBorders>
              <w:top w:val="nil"/>
              <w:left w:val="single" w:sz="4" w:space="0" w:color="auto"/>
              <w:bottom w:val="single" w:sz="4" w:space="0" w:color="auto"/>
              <w:right w:val="single" w:sz="4" w:space="0" w:color="auto"/>
            </w:tcBorders>
            <w:shd w:val="clear" w:color="auto" w:fill="auto"/>
            <w:noWrap/>
            <w:vAlign w:val="center"/>
            <w:hideMark/>
          </w:tcPr>
          <w:p w14:paraId="29B8A6A5" w14:textId="42108C82" w:rsidR="00E72D10" w:rsidRPr="00AB5B53" w:rsidRDefault="00E72D10" w:rsidP="00E72D10">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RbCl-B2</w:t>
            </w:r>
          </w:p>
        </w:tc>
        <w:tc>
          <w:tcPr>
            <w:tcW w:w="1701" w:type="pct"/>
            <w:gridSpan w:val="3"/>
            <w:tcBorders>
              <w:top w:val="nil"/>
              <w:left w:val="single" w:sz="4" w:space="0" w:color="auto"/>
              <w:bottom w:val="single" w:sz="4" w:space="0" w:color="auto"/>
              <w:right w:val="single" w:sz="4" w:space="0" w:color="auto"/>
            </w:tcBorders>
            <w:shd w:val="clear" w:color="auto" w:fill="auto"/>
            <w:noWrap/>
            <w:vAlign w:val="center"/>
            <w:hideMark/>
          </w:tcPr>
          <w:p w14:paraId="7B2A9CB1" w14:textId="540901FB" w:rsidR="00E72D10" w:rsidRPr="00AB5B53" w:rsidRDefault="00E72D10"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RbBr-B2</w:t>
            </w:r>
          </w:p>
        </w:tc>
        <w:tc>
          <w:tcPr>
            <w:tcW w:w="1317" w:type="pct"/>
            <w:gridSpan w:val="3"/>
            <w:tcBorders>
              <w:top w:val="nil"/>
              <w:left w:val="single" w:sz="4" w:space="0" w:color="auto"/>
              <w:bottom w:val="single" w:sz="4" w:space="0" w:color="auto"/>
              <w:right w:val="nil"/>
            </w:tcBorders>
            <w:shd w:val="clear" w:color="auto" w:fill="auto"/>
            <w:noWrap/>
            <w:vAlign w:val="center"/>
            <w:hideMark/>
          </w:tcPr>
          <w:p w14:paraId="793A6CF6" w14:textId="736D3943" w:rsidR="00E72D10" w:rsidRPr="00AB5B53" w:rsidRDefault="00E72D10" w:rsidP="00E72D10">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RbI-B2</w:t>
            </w:r>
          </w:p>
        </w:tc>
      </w:tr>
      <w:tr w:rsidR="0043401A" w:rsidRPr="00AB5B53" w14:paraId="5745A8F2" w14:textId="77777777" w:rsidTr="0033283A">
        <w:trPr>
          <w:trHeight w:val="300"/>
        </w:trPr>
        <w:tc>
          <w:tcPr>
            <w:tcW w:w="641" w:type="pct"/>
            <w:tcBorders>
              <w:top w:val="nil"/>
              <w:left w:val="nil"/>
              <w:bottom w:val="single" w:sz="4" w:space="0" w:color="auto"/>
              <w:right w:val="single" w:sz="4" w:space="0" w:color="auto"/>
            </w:tcBorders>
            <w:shd w:val="clear" w:color="auto" w:fill="auto"/>
            <w:noWrap/>
            <w:vAlign w:val="center"/>
            <w:hideMark/>
          </w:tcPr>
          <w:p w14:paraId="49077802" w14:textId="06911E43" w:rsidR="009D6DF1" w:rsidRPr="00AB5B53" w:rsidRDefault="009D6DF1" w:rsidP="00E72D10">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Parameter</w:t>
            </w:r>
            <w:r w:rsidR="00E72D10" w:rsidRPr="00AB5B53">
              <w:rPr>
                <w:rFonts w:ascii="Calibri" w:eastAsia="Times New Roman" w:hAnsi="Calibri" w:cs="Times New Roman"/>
                <w:color w:val="000000"/>
                <w:sz w:val="16"/>
                <w:lang w:eastAsia="en-GB"/>
              </w:rPr>
              <w:t xml:space="preserve"> </w:t>
            </w:r>
          </w:p>
        </w:tc>
        <w:tc>
          <w:tcPr>
            <w:tcW w:w="456" w:type="pct"/>
            <w:tcBorders>
              <w:top w:val="nil"/>
              <w:left w:val="single" w:sz="4" w:space="0" w:color="auto"/>
              <w:bottom w:val="single" w:sz="4" w:space="0" w:color="auto"/>
              <w:right w:val="nil"/>
            </w:tcBorders>
            <w:shd w:val="clear" w:color="auto" w:fill="auto"/>
            <w:noWrap/>
            <w:vAlign w:val="center"/>
            <w:hideMark/>
          </w:tcPr>
          <w:p w14:paraId="3E93C10A" w14:textId="3A06E9D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p>
        </w:tc>
        <w:tc>
          <w:tcPr>
            <w:tcW w:w="442" w:type="pct"/>
            <w:tcBorders>
              <w:top w:val="nil"/>
              <w:left w:val="nil"/>
              <w:bottom w:val="single" w:sz="4" w:space="0" w:color="auto"/>
              <w:right w:val="nil"/>
            </w:tcBorders>
            <w:shd w:val="clear" w:color="auto" w:fill="auto"/>
            <w:noWrap/>
            <w:vAlign w:val="center"/>
            <w:hideMark/>
          </w:tcPr>
          <w:p w14:paraId="45616E14" w14:textId="3645AF2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p>
        </w:tc>
        <w:tc>
          <w:tcPr>
            <w:tcW w:w="443" w:type="pct"/>
            <w:tcBorders>
              <w:top w:val="nil"/>
              <w:left w:val="nil"/>
              <w:bottom w:val="single" w:sz="4" w:space="0" w:color="auto"/>
              <w:right w:val="single" w:sz="4" w:space="0" w:color="auto"/>
            </w:tcBorders>
            <w:shd w:val="clear" w:color="auto" w:fill="auto"/>
            <w:noWrap/>
            <w:vAlign w:val="center"/>
            <w:hideMark/>
          </w:tcPr>
          <w:p w14:paraId="45C8E01D" w14:textId="55095E25"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w:t>
            </w:r>
          </w:p>
        </w:tc>
        <w:tc>
          <w:tcPr>
            <w:tcW w:w="442" w:type="pct"/>
            <w:tcBorders>
              <w:top w:val="nil"/>
              <w:left w:val="single" w:sz="4" w:space="0" w:color="auto"/>
              <w:bottom w:val="single" w:sz="4" w:space="0" w:color="auto"/>
              <w:right w:val="nil"/>
            </w:tcBorders>
            <w:shd w:val="clear" w:color="auto" w:fill="auto"/>
            <w:noWrap/>
            <w:vAlign w:val="center"/>
            <w:hideMark/>
          </w:tcPr>
          <w:p w14:paraId="464A9320"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p>
        </w:tc>
        <w:tc>
          <w:tcPr>
            <w:tcW w:w="442" w:type="pct"/>
            <w:tcBorders>
              <w:top w:val="nil"/>
              <w:left w:val="nil"/>
              <w:bottom w:val="single" w:sz="4" w:space="0" w:color="auto"/>
              <w:right w:val="nil"/>
            </w:tcBorders>
            <w:shd w:val="clear" w:color="auto" w:fill="auto"/>
            <w:noWrap/>
            <w:vAlign w:val="center"/>
            <w:hideMark/>
          </w:tcPr>
          <w:p w14:paraId="35FAFD41"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p>
        </w:tc>
        <w:tc>
          <w:tcPr>
            <w:tcW w:w="817" w:type="pct"/>
            <w:tcBorders>
              <w:top w:val="nil"/>
              <w:left w:val="nil"/>
              <w:bottom w:val="single" w:sz="4" w:space="0" w:color="auto"/>
              <w:right w:val="single" w:sz="4" w:space="0" w:color="auto"/>
            </w:tcBorders>
            <w:shd w:val="clear" w:color="auto" w:fill="auto"/>
            <w:noWrap/>
            <w:vAlign w:val="center"/>
            <w:hideMark/>
          </w:tcPr>
          <w:p w14:paraId="78D27D27"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w:t>
            </w:r>
          </w:p>
        </w:tc>
        <w:tc>
          <w:tcPr>
            <w:tcW w:w="442" w:type="pct"/>
            <w:tcBorders>
              <w:top w:val="nil"/>
              <w:left w:val="single" w:sz="4" w:space="0" w:color="auto"/>
              <w:bottom w:val="single" w:sz="4" w:space="0" w:color="auto"/>
              <w:right w:val="nil"/>
            </w:tcBorders>
            <w:shd w:val="clear" w:color="auto" w:fill="auto"/>
            <w:noWrap/>
            <w:vAlign w:val="center"/>
            <w:hideMark/>
          </w:tcPr>
          <w:p w14:paraId="3E183981"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p>
        </w:tc>
        <w:tc>
          <w:tcPr>
            <w:tcW w:w="441" w:type="pct"/>
            <w:tcBorders>
              <w:top w:val="nil"/>
              <w:left w:val="nil"/>
              <w:bottom w:val="single" w:sz="4" w:space="0" w:color="auto"/>
              <w:right w:val="nil"/>
            </w:tcBorders>
            <w:shd w:val="clear" w:color="auto" w:fill="auto"/>
            <w:noWrap/>
            <w:vAlign w:val="center"/>
            <w:hideMark/>
          </w:tcPr>
          <w:p w14:paraId="4262D8EA"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p>
        </w:tc>
        <w:tc>
          <w:tcPr>
            <w:tcW w:w="434" w:type="pct"/>
            <w:tcBorders>
              <w:top w:val="nil"/>
              <w:left w:val="nil"/>
              <w:bottom w:val="single" w:sz="4" w:space="0" w:color="auto"/>
              <w:right w:val="nil"/>
            </w:tcBorders>
            <w:shd w:val="clear" w:color="auto" w:fill="auto"/>
            <w:noWrap/>
            <w:vAlign w:val="center"/>
            <w:hideMark/>
          </w:tcPr>
          <w:p w14:paraId="652854AF" w14:textId="77777777" w:rsidR="009D6DF1" w:rsidRPr="00AB5B53" w:rsidRDefault="009D6DF1"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w:t>
            </w:r>
          </w:p>
        </w:tc>
      </w:tr>
      <w:tr w:rsidR="0043401A" w:rsidRPr="00AB5B53" w14:paraId="49AB7F5E" w14:textId="77777777" w:rsidTr="0033283A">
        <w:trPr>
          <w:trHeight w:val="375"/>
        </w:trPr>
        <w:tc>
          <w:tcPr>
            <w:tcW w:w="641" w:type="pct"/>
            <w:tcBorders>
              <w:top w:val="nil"/>
              <w:left w:val="nil"/>
              <w:bottom w:val="nil"/>
              <w:right w:val="single" w:sz="4" w:space="0" w:color="auto"/>
            </w:tcBorders>
            <w:shd w:val="clear" w:color="auto" w:fill="auto"/>
            <w:noWrap/>
            <w:vAlign w:val="center"/>
            <w:hideMark/>
          </w:tcPr>
          <w:p w14:paraId="266F30EB"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color w:val="000000"/>
                <w:sz w:val="16"/>
                <w:lang w:eastAsia="en-GB"/>
              </w:rPr>
              <w:t>V</w:t>
            </w:r>
            <w:r w:rsidRPr="00AB5B53">
              <w:rPr>
                <w:rFonts w:ascii="Calibri" w:eastAsia="Times New Roman" w:hAnsi="Calibri" w:cs="Times New Roman"/>
                <w:i/>
                <w:color w:val="000000"/>
                <w:sz w:val="16"/>
                <w:vertAlign w:val="subscript"/>
                <w:lang w:eastAsia="en-GB"/>
              </w:rPr>
              <w:t>0T</w:t>
            </w:r>
            <w:r w:rsidRPr="00AB5B53">
              <w:rPr>
                <w:rFonts w:ascii="Calibri" w:eastAsia="Times New Roman" w:hAnsi="Calibri" w:cs="Times New Roman"/>
                <w:color w:val="000000"/>
                <w:sz w:val="16"/>
                <w:lang w:eastAsia="en-GB"/>
              </w:rPr>
              <w:t xml:space="preserve"> (cm</w:t>
            </w:r>
            <w:r w:rsidRPr="00AB5B53">
              <w:rPr>
                <w:rFonts w:ascii="Calibri" w:eastAsia="Times New Roman" w:hAnsi="Calibri" w:cs="Times New Roman"/>
                <w:color w:val="000000"/>
                <w:sz w:val="16"/>
                <w:vertAlign w:val="superscript"/>
                <w:lang w:eastAsia="en-GB"/>
              </w:rPr>
              <w:t>3</w:t>
            </w:r>
            <w:r w:rsidRPr="00AB5B53">
              <w:rPr>
                <w:rFonts w:ascii="Calibri" w:eastAsia="Times New Roman" w:hAnsi="Calibri" w:cs="Times New Roman"/>
                <w:color w:val="000000"/>
                <w:sz w:val="16"/>
                <w:lang w:eastAsia="en-GB"/>
              </w:rPr>
              <w:t xml:space="preserve">/mol) </w:t>
            </w:r>
            <w:r w:rsidRPr="00AB5B53">
              <w:rPr>
                <w:rFonts w:ascii="Calibri" w:eastAsia="Times New Roman" w:hAnsi="Calibri" w:cs="Times New Roman"/>
                <w:color w:val="000000"/>
                <w:sz w:val="16"/>
                <w:vertAlign w:val="superscript"/>
                <w:lang w:eastAsia="en-GB"/>
              </w:rPr>
              <w:t>a</w:t>
            </w:r>
          </w:p>
        </w:tc>
        <w:tc>
          <w:tcPr>
            <w:tcW w:w="456" w:type="pct"/>
            <w:tcBorders>
              <w:top w:val="nil"/>
              <w:left w:val="single" w:sz="4" w:space="0" w:color="auto"/>
              <w:bottom w:val="nil"/>
              <w:right w:val="nil"/>
            </w:tcBorders>
            <w:shd w:val="clear" w:color="auto" w:fill="auto"/>
            <w:noWrap/>
            <w:vAlign w:val="center"/>
            <w:hideMark/>
          </w:tcPr>
          <w:p w14:paraId="12B47B85" w14:textId="0237B305"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36.2</w:t>
            </w:r>
            <w:r w:rsidR="00B05413"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(3)</w:t>
            </w:r>
          </w:p>
        </w:tc>
        <w:tc>
          <w:tcPr>
            <w:tcW w:w="442" w:type="pct"/>
            <w:tcBorders>
              <w:top w:val="nil"/>
              <w:left w:val="nil"/>
              <w:bottom w:val="nil"/>
              <w:right w:val="nil"/>
            </w:tcBorders>
            <w:shd w:val="clear" w:color="auto" w:fill="auto"/>
            <w:noWrap/>
            <w:vAlign w:val="center"/>
            <w:hideMark/>
          </w:tcPr>
          <w:p w14:paraId="30F3501E" w14:textId="551DE161"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36.2</w:t>
            </w:r>
            <w:r w:rsidR="00B05413"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(3)</w:t>
            </w:r>
          </w:p>
        </w:tc>
        <w:tc>
          <w:tcPr>
            <w:tcW w:w="443" w:type="pct"/>
            <w:tcBorders>
              <w:top w:val="nil"/>
              <w:left w:val="nil"/>
              <w:bottom w:val="nil"/>
              <w:right w:val="single" w:sz="4" w:space="0" w:color="auto"/>
            </w:tcBorders>
            <w:shd w:val="clear" w:color="auto" w:fill="auto"/>
            <w:noWrap/>
            <w:vAlign w:val="center"/>
            <w:hideMark/>
          </w:tcPr>
          <w:p w14:paraId="01556E96" w14:textId="4A720C78"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36.2</w:t>
            </w:r>
            <w:r w:rsidR="00B05413"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(3)</w:t>
            </w:r>
          </w:p>
        </w:tc>
        <w:tc>
          <w:tcPr>
            <w:tcW w:w="442" w:type="pct"/>
            <w:tcBorders>
              <w:top w:val="nil"/>
              <w:left w:val="single" w:sz="4" w:space="0" w:color="auto"/>
              <w:bottom w:val="nil"/>
              <w:right w:val="nil"/>
            </w:tcBorders>
            <w:shd w:val="clear" w:color="auto" w:fill="auto"/>
            <w:noWrap/>
            <w:vAlign w:val="center"/>
            <w:hideMark/>
          </w:tcPr>
          <w:p w14:paraId="4580223F" w14:textId="7A008CE3"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41.7</w:t>
            </w:r>
            <w:r w:rsidR="00B05413"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(4)</w:t>
            </w:r>
          </w:p>
        </w:tc>
        <w:tc>
          <w:tcPr>
            <w:tcW w:w="442" w:type="pct"/>
            <w:tcBorders>
              <w:top w:val="nil"/>
              <w:left w:val="nil"/>
              <w:bottom w:val="nil"/>
              <w:right w:val="nil"/>
            </w:tcBorders>
            <w:shd w:val="clear" w:color="auto" w:fill="auto"/>
            <w:noWrap/>
            <w:vAlign w:val="center"/>
            <w:hideMark/>
          </w:tcPr>
          <w:p w14:paraId="5FAE95BD" w14:textId="1847185B"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41.7</w:t>
            </w:r>
            <w:r w:rsidR="00B05413"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(4)</w:t>
            </w:r>
          </w:p>
        </w:tc>
        <w:tc>
          <w:tcPr>
            <w:tcW w:w="817" w:type="pct"/>
            <w:tcBorders>
              <w:top w:val="nil"/>
              <w:left w:val="nil"/>
              <w:bottom w:val="nil"/>
              <w:right w:val="single" w:sz="4" w:space="0" w:color="auto"/>
            </w:tcBorders>
            <w:shd w:val="clear" w:color="auto" w:fill="auto"/>
            <w:noWrap/>
            <w:vAlign w:val="center"/>
            <w:hideMark/>
          </w:tcPr>
          <w:p w14:paraId="47B36A92" w14:textId="0B67934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41.7</w:t>
            </w:r>
            <w:r w:rsidR="00B05413"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(4)</w:t>
            </w:r>
            <w:r w:rsidR="005D58C4" w:rsidRPr="00AB5B53">
              <w:rPr>
                <w:rFonts w:ascii="Calibri" w:eastAsia="Times New Roman" w:hAnsi="Calibri" w:cs="Times New Roman"/>
                <w:color w:val="000000"/>
                <w:sz w:val="16"/>
                <w:lang w:eastAsia="en-GB"/>
              </w:rPr>
              <w:t xml:space="preserve"> | </w:t>
            </w:r>
            <w:r w:rsidR="005A3933" w:rsidRPr="00AB5B53">
              <w:rPr>
                <w:rFonts w:ascii="Calibri" w:eastAsia="Times New Roman" w:hAnsi="Calibri" w:cs="Times New Roman"/>
                <w:color w:val="000000"/>
                <w:sz w:val="16"/>
                <w:lang w:eastAsia="en-GB"/>
              </w:rPr>
              <w:t>41.5</w:t>
            </w:r>
            <w:r w:rsidR="00B05413" w:rsidRPr="00AB5B53">
              <w:rPr>
                <w:rFonts w:ascii="Calibri" w:eastAsia="Times New Roman" w:hAnsi="Calibri" w:cs="Times New Roman"/>
                <w:color w:val="000000"/>
                <w:sz w:val="16"/>
                <w:lang w:eastAsia="en-GB"/>
              </w:rPr>
              <w:t>5</w:t>
            </w:r>
            <w:r w:rsidR="005A3933" w:rsidRPr="00AB5B53">
              <w:rPr>
                <w:rFonts w:ascii="Calibri" w:eastAsia="Times New Roman" w:hAnsi="Calibri" w:cs="Times New Roman"/>
                <w:color w:val="000000"/>
                <w:sz w:val="16"/>
                <w:lang w:eastAsia="en-GB"/>
              </w:rPr>
              <w:t>(4)</w:t>
            </w:r>
          </w:p>
        </w:tc>
        <w:tc>
          <w:tcPr>
            <w:tcW w:w="442" w:type="pct"/>
            <w:tcBorders>
              <w:top w:val="nil"/>
              <w:left w:val="single" w:sz="4" w:space="0" w:color="auto"/>
              <w:bottom w:val="nil"/>
              <w:right w:val="nil"/>
            </w:tcBorders>
            <w:shd w:val="clear" w:color="auto" w:fill="auto"/>
            <w:noWrap/>
            <w:vAlign w:val="center"/>
            <w:hideMark/>
          </w:tcPr>
          <w:p w14:paraId="490C46FE" w14:textId="052B91FF"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51.</w:t>
            </w:r>
            <w:r w:rsidR="00B05413" w:rsidRPr="00AB5B53">
              <w:rPr>
                <w:rFonts w:ascii="Calibri" w:eastAsia="Times New Roman" w:hAnsi="Calibri" w:cs="Times New Roman"/>
                <w:color w:val="000000"/>
                <w:sz w:val="16"/>
                <w:lang w:eastAsia="en-GB"/>
              </w:rPr>
              <w:t>11</w:t>
            </w:r>
            <w:r w:rsidRPr="00AB5B53">
              <w:rPr>
                <w:rFonts w:ascii="Calibri" w:eastAsia="Times New Roman" w:hAnsi="Calibri" w:cs="Times New Roman"/>
                <w:color w:val="000000"/>
                <w:sz w:val="16"/>
                <w:lang w:eastAsia="en-GB"/>
              </w:rPr>
              <w:t>(2)</w:t>
            </w:r>
          </w:p>
        </w:tc>
        <w:tc>
          <w:tcPr>
            <w:tcW w:w="441" w:type="pct"/>
            <w:tcBorders>
              <w:top w:val="nil"/>
              <w:left w:val="nil"/>
              <w:bottom w:val="nil"/>
              <w:right w:val="nil"/>
            </w:tcBorders>
            <w:shd w:val="clear" w:color="auto" w:fill="auto"/>
            <w:noWrap/>
            <w:vAlign w:val="center"/>
            <w:hideMark/>
          </w:tcPr>
          <w:p w14:paraId="770C63F3" w14:textId="602EC266"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51.</w:t>
            </w:r>
            <w:r w:rsidR="00B05413" w:rsidRPr="00AB5B53">
              <w:rPr>
                <w:rFonts w:ascii="Calibri" w:eastAsia="Times New Roman" w:hAnsi="Calibri" w:cs="Times New Roman"/>
                <w:color w:val="000000"/>
                <w:sz w:val="16"/>
                <w:lang w:eastAsia="en-GB"/>
              </w:rPr>
              <w:t>11</w:t>
            </w:r>
            <w:r w:rsidRPr="00AB5B53">
              <w:rPr>
                <w:rFonts w:ascii="Calibri" w:eastAsia="Times New Roman" w:hAnsi="Calibri" w:cs="Times New Roman"/>
                <w:color w:val="000000"/>
                <w:sz w:val="16"/>
                <w:lang w:eastAsia="en-GB"/>
              </w:rPr>
              <w:t>(2)</w:t>
            </w:r>
          </w:p>
        </w:tc>
        <w:tc>
          <w:tcPr>
            <w:tcW w:w="434" w:type="pct"/>
            <w:tcBorders>
              <w:top w:val="nil"/>
              <w:left w:val="nil"/>
              <w:bottom w:val="nil"/>
              <w:right w:val="nil"/>
            </w:tcBorders>
            <w:shd w:val="clear" w:color="auto" w:fill="auto"/>
            <w:noWrap/>
            <w:vAlign w:val="center"/>
            <w:hideMark/>
          </w:tcPr>
          <w:p w14:paraId="31634DC6" w14:textId="21DC8029"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51.</w:t>
            </w:r>
            <w:r w:rsidR="00B05413" w:rsidRPr="00AB5B53">
              <w:rPr>
                <w:rFonts w:ascii="Calibri" w:eastAsia="Times New Roman" w:hAnsi="Calibri" w:cs="Times New Roman"/>
                <w:color w:val="000000"/>
                <w:sz w:val="16"/>
                <w:lang w:eastAsia="en-GB"/>
              </w:rPr>
              <w:t>11</w:t>
            </w:r>
            <w:r w:rsidRPr="00AB5B53">
              <w:rPr>
                <w:rFonts w:ascii="Calibri" w:eastAsia="Times New Roman" w:hAnsi="Calibri" w:cs="Times New Roman"/>
                <w:color w:val="000000"/>
                <w:sz w:val="16"/>
                <w:lang w:eastAsia="en-GB"/>
              </w:rPr>
              <w:t>(2)</w:t>
            </w:r>
          </w:p>
        </w:tc>
      </w:tr>
      <w:tr w:rsidR="0043401A" w:rsidRPr="00AB5B53" w14:paraId="3847D6BB" w14:textId="77777777" w:rsidTr="0033283A">
        <w:trPr>
          <w:trHeight w:val="300"/>
        </w:trPr>
        <w:tc>
          <w:tcPr>
            <w:tcW w:w="641" w:type="pct"/>
            <w:tcBorders>
              <w:top w:val="nil"/>
              <w:left w:val="nil"/>
              <w:bottom w:val="nil"/>
              <w:right w:val="single" w:sz="4" w:space="0" w:color="auto"/>
            </w:tcBorders>
            <w:shd w:val="clear" w:color="auto" w:fill="auto"/>
            <w:noWrap/>
            <w:vAlign w:val="center"/>
            <w:hideMark/>
          </w:tcPr>
          <w:p w14:paraId="53421C34" w14:textId="77777777"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
                <w:iCs/>
                <w:color w:val="000000"/>
                <w:sz w:val="16"/>
                <w:szCs w:val="18"/>
                <w:lang w:eastAsia="en-GB"/>
              </w:rPr>
              <w:t>V</w:t>
            </w:r>
            <w:r w:rsidRPr="00AB5B53">
              <w:rPr>
                <w:rFonts w:ascii="Calibri" w:eastAsia="Times New Roman" w:hAnsi="Calibri" w:cs="Times New Roman"/>
                <w:i/>
                <w:iCs/>
                <w:color w:val="000000"/>
                <w:sz w:val="16"/>
                <w:szCs w:val="18"/>
                <w:vertAlign w:val="subscript"/>
                <w:lang w:eastAsia="en-GB"/>
              </w:rPr>
              <w:t>0T</w:t>
            </w:r>
            <w:r w:rsidRPr="00AB5B53">
              <w:rPr>
                <w:rFonts w:ascii="Calibri" w:eastAsia="Times New Roman" w:hAnsi="Calibri" w:cs="Times New Roman"/>
                <w:iCs/>
                <w:color w:val="000000"/>
                <w:sz w:val="16"/>
                <w:szCs w:val="18"/>
                <w:lang w:eastAsia="en-GB"/>
              </w:rPr>
              <w:t xml:space="preserve"> (Å</w:t>
            </w:r>
            <w:r w:rsidRPr="00AB5B53">
              <w:rPr>
                <w:rFonts w:ascii="Calibri" w:eastAsia="Times New Roman" w:hAnsi="Calibri" w:cs="Times New Roman"/>
                <w:iCs/>
                <w:color w:val="000000"/>
                <w:sz w:val="16"/>
                <w:szCs w:val="18"/>
                <w:vertAlign w:val="superscript"/>
                <w:lang w:eastAsia="en-GB"/>
              </w:rPr>
              <w:t>3</w:t>
            </w:r>
            <w:r w:rsidRPr="00AB5B53">
              <w:rPr>
                <w:rFonts w:ascii="Calibri" w:eastAsia="Times New Roman" w:hAnsi="Calibri" w:cs="Times New Roman"/>
                <w:iCs/>
                <w:color w:val="000000"/>
                <w:sz w:val="16"/>
                <w:szCs w:val="18"/>
                <w:lang w:eastAsia="en-GB"/>
              </w:rPr>
              <w:t xml:space="preserve">) </w:t>
            </w:r>
            <w:r w:rsidRPr="00AB5B53">
              <w:rPr>
                <w:rFonts w:ascii="Calibri" w:eastAsia="Times New Roman" w:hAnsi="Calibri" w:cs="Times New Roman"/>
                <w:iCs/>
                <w:color w:val="000000"/>
                <w:sz w:val="16"/>
                <w:szCs w:val="18"/>
                <w:vertAlign w:val="superscript"/>
                <w:lang w:eastAsia="en-GB"/>
              </w:rPr>
              <w:t>a</w:t>
            </w:r>
          </w:p>
        </w:tc>
        <w:tc>
          <w:tcPr>
            <w:tcW w:w="456" w:type="pct"/>
            <w:tcBorders>
              <w:top w:val="nil"/>
              <w:left w:val="single" w:sz="4" w:space="0" w:color="auto"/>
              <w:bottom w:val="nil"/>
              <w:right w:val="nil"/>
            </w:tcBorders>
            <w:shd w:val="clear" w:color="auto" w:fill="auto"/>
            <w:noWrap/>
            <w:vAlign w:val="center"/>
            <w:hideMark/>
          </w:tcPr>
          <w:p w14:paraId="2A40D5AD" w14:textId="493AB43D"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60.</w:t>
            </w:r>
            <w:r w:rsidR="0002651C" w:rsidRPr="00AB5B53">
              <w:rPr>
                <w:rFonts w:ascii="Calibri" w:eastAsia="Times New Roman" w:hAnsi="Calibri" w:cs="Times New Roman"/>
                <w:iCs/>
                <w:color w:val="000000"/>
                <w:sz w:val="16"/>
                <w:szCs w:val="18"/>
                <w:lang w:eastAsia="en-GB"/>
              </w:rPr>
              <w:t>20</w:t>
            </w:r>
            <w:r w:rsidRPr="00AB5B53">
              <w:rPr>
                <w:rFonts w:ascii="Calibri" w:eastAsia="Times New Roman" w:hAnsi="Calibri" w:cs="Times New Roman"/>
                <w:iCs/>
                <w:color w:val="000000"/>
                <w:sz w:val="16"/>
                <w:szCs w:val="18"/>
                <w:lang w:eastAsia="en-GB"/>
              </w:rPr>
              <w:t>(2)</w:t>
            </w:r>
          </w:p>
        </w:tc>
        <w:tc>
          <w:tcPr>
            <w:tcW w:w="442" w:type="pct"/>
            <w:tcBorders>
              <w:top w:val="nil"/>
              <w:left w:val="nil"/>
              <w:bottom w:val="nil"/>
              <w:right w:val="nil"/>
            </w:tcBorders>
            <w:shd w:val="clear" w:color="auto" w:fill="auto"/>
            <w:noWrap/>
            <w:vAlign w:val="center"/>
            <w:hideMark/>
          </w:tcPr>
          <w:p w14:paraId="14521F13" w14:textId="22D5EA29"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60.</w:t>
            </w:r>
            <w:r w:rsidR="0002651C" w:rsidRPr="00AB5B53">
              <w:rPr>
                <w:rFonts w:ascii="Calibri" w:eastAsia="Times New Roman" w:hAnsi="Calibri" w:cs="Times New Roman"/>
                <w:iCs/>
                <w:color w:val="000000"/>
                <w:sz w:val="16"/>
                <w:szCs w:val="18"/>
                <w:lang w:eastAsia="en-GB"/>
              </w:rPr>
              <w:t>20</w:t>
            </w:r>
            <w:r w:rsidRPr="00AB5B53">
              <w:rPr>
                <w:rFonts w:ascii="Calibri" w:eastAsia="Times New Roman" w:hAnsi="Calibri" w:cs="Times New Roman"/>
                <w:iCs/>
                <w:color w:val="000000"/>
                <w:sz w:val="16"/>
                <w:szCs w:val="18"/>
                <w:lang w:eastAsia="en-GB"/>
              </w:rPr>
              <w:t>(2)</w:t>
            </w:r>
          </w:p>
        </w:tc>
        <w:tc>
          <w:tcPr>
            <w:tcW w:w="443" w:type="pct"/>
            <w:tcBorders>
              <w:top w:val="nil"/>
              <w:left w:val="nil"/>
              <w:bottom w:val="nil"/>
              <w:right w:val="single" w:sz="4" w:space="0" w:color="auto"/>
            </w:tcBorders>
            <w:shd w:val="clear" w:color="auto" w:fill="auto"/>
            <w:noWrap/>
            <w:vAlign w:val="center"/>
            <w:hideMark/>
          </w:tcPr>
          <w:p w14:paraId="2D7ECB7C" w14:textId="776D6251"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60.</w:t>
            </w:r>
            <w:r w:rsidR="0002651C" w:rsidRPr="00AB5B53">
              <w:rPr>
                <w:rFonts w:ascii="Calibri" w:eastAsia="Times New Roman" w:hAnsi="Calibri" w:cs="Times New Roman"/>
                <w:iCs/>
                <w:color w:val="000000"/>
                <w:sz w:val="16"/>
                <w:szCs w:val="18"/>
                <w:lang w:eastAsia="en-GB"/>
              </w:rPr>
              <w:t>20</w:t>
            </w:r>
            <w:r w:rsidRPr="00AB5B53">
              <w:rPr>
                <w:rFonts w:ascii="Calibri" w:eastAsia="Times New Roman" w:hAnsi="Calibri" w:cs="Times New Roman"/>
                <w:iCs/>
                <w:color w:val="000000"/>
                <w:sz w:val="16"/>
                <w:szCs w:val="18"/>
                <w:lang w:eastAsia="en-GB"/>
              </w:rPr>
              <w:t>(2)</w:t>
            </w:r>
          </w:p>
        </w:tc>
        <w:tc>
          <w:tcPr>
            <w:tcW w:w="442" w:type="pct"/>
            <w:tcBorders>
              <w:top w:val="nil"/>
              <w:left w:val="single" w:sz="4" w:space="0" w:color="auto"/>
              <w:bottom w:val="nil"/>
              <w:right w:val="nil"/>
            </w:tcBorders>
            <w:shd w:val="clear" w:color="auto" w:fill="auto"/>
            <w:noWrap/>
            <w:vAlign w:val="center"/>
            <w:hideMark/>
          </w:tcPr>
          <w:p w14:paraId="745114A2" w14:textId="24551DFD"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69.</w:t>
            </w:r>
            <w:r w:rsidR="0002651C" w:rsidRPr="00AB5B53">
              <w:rPr>
                <w:rFonts w:ascii="Calibri" w:eastAsia="Times New Roman" w:hAnsi="Calibri" w:cs="Times New Roman"/>
                <w:iCs/>
                <w:color w:val="000000"/>
                <w:sz w:val="16"/>
                <w:szCs w:val="18"/>
                <w:lang w:eastAsia="en-GB"/>
              </w:rPr>
              <w:t>31</w:t>
            </w:r>
            <w:r w:rsidRPr="00AB5B53">
              <w:rPr>
                <w:rFonts w:ascii="Calibri" w:eastAsia="Times New Roman" w:hAnsi="Calibri" w:cs="Times New Roman"/>
                <w:iCs/>
                <w:color w:val="000000"/>
                <w:sz w:val="16"/>
                <w:szCs w:val="18"/>
                <w:lang w:eastAsia="en-GB"/>
              </w:rPr>
              <w:t>(7)</w:t>
            </w:r>
          </w:p>
        </w:tc>
        <w:tc>
          <w:tcPr>
            <w:tcW w:w="442" w:type="pct"/>
            <w:tcBorders>
              <w:top w:val="nil"/>
              <w:left w:val="nil"/>
              <w:bottom w:val="nil"/>
              <w:right w:val="nil"/>
            </w:tcBorders>
            <w:shd w:val="clear" w:color="auto" w:fill="auto"/>
            <w:noWrap/>
            <w:vAlign w:val="center"/>
            <w:hideMark/>
          </w:tcPr>
          <w:p w14:paraId="65917AB8" w14:textId="7FF551D5"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69.</w:t>
            </w:r>
            <w:r w:rsidR="0002651C" w:rsidRPr="00AB5B53">
              <w:rPr>
                <w:rFonts w:ascii="Calibri" w:eastAsia="Times New Roman" w:hAnsi="Calibri" w:cs="Times New Roman"/>
                <w:iCs/>
                <w:color w:val="000000"/>
                <w:sz w:val="16"/>
                <w:szCs w:val="18"/>
                <w:lang w:eastAsia="en-GB"/>
              </w:rPr>
              <w:t>31</w:t>
            </w:r>
            <w:r w:rsidRPr="00AB5B53">
              <w:rPr>
                <w:rFonts w:ascii="Calibri" w:eastAsia="Times New Roman" w:hAnsi="Calibri" w:cs="Times New Roman"/>
                <w:iCs/>
                <w:color w:val="000000"/>
                <w:sz w:val="16"/>
                <w:szCs w:val="18"/>
                <w:lang w:eastAsia="en-GB"/>
              </w:rPr>
              <w:t>(7)</w:t>
            </w:r>
          </w:p>
        </w:tc>
        <w:tc>
          <w:tcPr>
            <w:tcW w:w="817" w:type="pct"/>
            <w:tcBorders>
              <w:top w:val="nil"/>
              <w:left w:val="nil"/>
              <w:bottom w:val="nil"/>
              <w:right w:val="single" w:sz="4" w:space="0" w:color="auto"/>
            </w:tcBorders>
            <w:shd w:val="clear" w:color="auto" w:fill="auto"/>
            <w:noWrap/>
            <w:vAlign w:val="center"/>
            <w:hideMark/>
          </w:tcPr>
          <w:p w14:paraId="191DC607" w14:textId="7E191D12"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69.</w:t>
            </w:r>
            <w:r w:rsidR="0002651C" w:rsidRPr="00AB5B53">
              <w:rPr>
                <w:rFonts w:ascii="Calibri" w:eastAsia="Times New Roman" w:hAnsi="Calibri" w:cs="Times New Roman"/>
                <w:iCs/>
                <w:color w:val="000000"/>
                <w:sz w:val="16"/>
                <w:szCs w:val="18"/>
                <w:lang w:eastAsia="en-GB"/>
              </w:rPr>
              <w:t>31</w:t>
            </w:r>
            <w:r w:rsidRPr="00AB5B53">
              <w:rPr>
                <w:rFonts w:ascii="Calibri" w:eastAsia="Times New Roman" w:hAnsi="Calibri" w:cs="Times New Roman"/>
                <w:iCs/>
                <w:color w:val="000000"/>
                <w:sz w:val="16"/>
                <w:szCs w:val="18"/>
                <w:lang w:eastAsia="en-GB"/>
              </w:rPr>
              <w:t>(7)</w:t>
            </w:r>
            <w:r w:rsidR="005D58C4" w:rsidRPr="00AB5B53">
              <w:rPr>
                <w:rFonts w:ascii="Calibri" w:eastAsia="Times New Roman" w:hAnsi="Calibri" w:cs="Times New Roman"/>
                <w:iCs/>
                <w:color w:val="000000"/>
                <w:sz w:val="16"/>
                <w:szCs w:val="18"/>
                <w:lang w:eastAsia="en-GB"/>
              </w:rPr>
              <w:t xml:space="preserve"> | </w:t>
            </w:r>
            <w:r w:rsidR="005A3933" w:rsidRPr="00AB5B53">
              <w:rPr>
                <w:rFonts w:ascii="Calibri" w:eastAsia="Times New Roman" w:hAnsi="Calibri" w:cs="Times New Roman"/>
                <w:iCs/>
                <w:color w:val="000000"/>
                <w:sz w:val="16"/>
                <w:szCs w:val="18"/>
                <w:lang w:eastAsia="en-GB"/>
              </w:rPr>
              <w:t>68.9</w:t>
            </w:r>
            <w:r w:rsidR="0002651C" w:rsidRPr="00AB5B53">
              <w:rPr>
                <w:rFonts w:ascii="Calibri" w:eastAsia="Times New Roman" w:hAnsi="Calibri" w:cs="Times New Roman"/>
                <w:iCs/>
                <w:color w:val="000000"/>
                <w:sz w:val="16"/>
                <w:szCs w:val="18"/>
                <w:lang w:eastAsia="en-GB"/>
              </w:rPr>
              <w:t>9</w:t>
            </w:r>
            <w:r w:rsidR="005A3933" w:rsidRPr="00AB5B53">
              <w:rPr>
                <w:rFonts w:ascii="Calibri" w:eastAsia="Times New Roman" w:hAnsi="Calibri" w:cs="Times New Roman"/>
                <w:iCs/>
                <w:color w:val="000000"/>
                <w:sz w:val="16"/>
                <w:szCs w:val="18"/>
                <w:lang w:eastAsia="en-GB"/>
              </w:rPr>
              <w:t>(7)</w:t>
            </w:r>
          </w:p>
        </w:tc>
        <w:tc>
          <w:tcPr>
            <w:tcW w:w="442" w:type="pct"/>
            <w:tcBorders>
              <w:top w:val="nil"/>
              <w:left w:val="single" w:sz="4" w:space="0" w:color="auto"/>
              <w:bottom w:val="nil"/>
              <w:right w:val="nil"/>
            </w:tcBorders>
            <w:shd w:val="clear" w:color="auto" w:fill="auto"/>
            <w:noWrap/>
            <w:vAlign w:val="center"/>
            <w:hideMark/>
          </w:tcPr>
          <w:p w14:paraId="2642C493" w14:textId="73FC533F"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84.8</w:t>
            </w:r>
            <w:r w:rsidR="0002651C" w:rsidRPr="00AB5B53">
              <w:rPr>
                <w:rFonts w:ascii="Calibri" w:eastAsia="Times New Roman" w:hAnsi="Calibri" w:cs="Times New Roman"/>
                <w:iCs/>
                <w:color w:val="000000"/>
                <w:sz w:val="16"/>
                <w:szCs w:val="18"/>
                <w:lang w:eastAsia="en-GB"/>
              </w:rPr>
              <w:t>7</w:t>
            </w:r>
            <w:r w:rsidRPr="00AB5B53">
              <w:rPr>
                <w:rFonts w:ascii="Calibri" w:eastAsia="Times New Roman" w:hAnsi="Calibri" w:cs="Times New Roman"/>
                <w:iCs/>
                <w:color w:val="000000"/>
                <w:sz w:val="16"/>
                <w:szCs w:val="18"/>
                <w:lang w:eastAsia="en-GB"/>
              </w:rPr>
              <w:t>(2)</w:t>
            </w:r>
          </w:p>
        </w:tc>
        <w:tc>
          <w:tcPr>
            <w:tcW w:w="441" w:type="pct"/>
            <w:tcBorders>
              <w:top w:val="nil"/>
              <w:left w:val="nil"/>
              <w:bottom w:val="nil"/>
              <w:right w:val="nil"/>
            </w:tcBorders>
            <w:shd w:val="clear" w:color="auto" w:fill="auto"/>
            <w:noWrap/>
            <w:vAlign w:val="center"/>
            <w:hideMark/>
          </w:tcPr>
          <w:p w14:paraId="6A7C008F" w14:textId="0DA6A496"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84.8</w:t>
            </w:r>
            <w:r w:rsidR="0002651C" w:rsidRPr="00AB5B53">
              <w:rPr>
                <w:rFonts w:ascii="Calibri" w:eastAsia="Times New Roman" w:hAnsi="Calibri" w:cs="Times New Roman"/>
                <w:iCs/>
                <w:color w:val="000000"/>
                <w:sz w:val="16"/>
                <w:szCs w:val="18"/>
                <w:lang w:eastAsia="en-GB"/>
              </w:rPr>
              <w:t>7</w:t>
            </w:r>
            <w:r w:rsidRPr="00AB5B53">
              <w:rPr>
                <w:rFonts w:ascii="Calibri" w:eastAsia="Times New Roman" w:hAnsi="Calibri" w:cs="Times New Roman"/>
                <w:iCs/>
                <w:color w:val="000000"/>
                <w:sz w:val="16"/>
                <w:szCs w:val="18"/>
                <w:lang w:eastAsia="en-GB"/>
              </w:rPr>
              <w:t>(2)</w:t>
            </w:r>
          </w:p>
        </w:tc>
        <w:tc>
          <w:tcPr>
            <w:tcW w:w="434" w:type="pct"/>
            <w:tcBorders>
              <w:top w:val="nil"/>
              <w:left w:val="nil"/>
              <w:bottom w:val="nil"/>
              <w:right w:val="nil"/>
            </w:tcBorders>
            <w:shd w:val="clear" w:color="auto" w:fill="auto"/>
            <w:noWrap/>
            <w:vAlign w:val="center"/>
            <w:hideMark/>
          </w:tcPr>
          <w:p w14:paraId="322E60E4" w14:textId="4C7DA2A7" w:rsidR="009D6DF1" w:rsidRPr="00AB5B53" w:rsidRDefault="009D6DF1"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84.8</w:t>
            </w:r>
            <w:r w:rsidR="0002651C" w:rsidRPr="00AB5B53">
              <w:rPr>
                <w:rFonts w:ascii="Calibri" w:eastAsia="Times New Roman" w:hAnsi="Calibri" w:cs="Times New Roman"/>
                <w:iCs/>
                <w:color w:val="000000"/>
                <w:sz w:val="16"/>
                <w:szCs w:val="18"/>
                <w:lang w:eastAsia="en-GB"/>
              </w:rPr>
              <w:t>7</w:t>
            </w:r>
            <w:r w:rsidRPr="00AB5B53">
              <w:rPr>
                <w:rFonts w:ascii="Calibri" w:eastAsia="Times New Roman" w:hAnsi="Calibri" w:cs="Times New Roman"/>
                <w:iCs/>
                <w:color w:val="000000"/>
                <w:sz w:val="16"/>
                <w:szCs w:val="18"/>
                <w:lang w:eastAsia="en-GB"/>
              </w:rPr>
              <w:t>(2)</w:t>
            </w:r>
          </w:p>
        </w:tc>
      </w:tr>
      <w:tr w:rsidR="0043401A" w:rsidRPr="00AB5B53" w14:paraId="28FBF1F9" w14:textId="77777777" w:rsidTr="0033283A">
        <w:trPr>
          <w:trHeight w:val="360"/>
        </w:trPr>
        <w:tc>
          <w:tcPr>
            <w:tcW w:w="641" w:type="pct"/>
            <w:tcBorders>
              <w:top w:val="nil"/>
              <w:left w:val="nil"/>
              <w:bottom w:val="nil"/>
              <w:right w:val="single" w:sz="4" w:space="0" w:color="auto"/>
            </w:tcBorders>
            <w:shd w:val="clear" w:color="auto" w:fill="auto"/>
            <w:noWrap/>
            <w:vAlign w:val="center"/>
            <w:hideMark/>
          </w:tcPr>
          <w:p w14:paraId="37059DD9"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color w:val="000000"/>
                <w:sz w:val="16"/>
                <w:lang w:eastAsia="en-GB"/>
              </w:rPr>
              <w:t>K</w:t>
            </w:r>
            <w:r w:rsidRPr="00AB5B53">
              <w:rPr>
                <w:rFonts w:ascii="Calibri" w:eastAsia="Times New Roman" w:hAnsi="Calibri" w:cs="Times New Roman"/>
                <w:i/>
                <w:color w:val="000000"/>
                <w:sz w:val="16"/>
                <w:vertAlign w:val="subscript"/>
                <w:lang w:eastAsia="en-GB"/>
              </w:rPr>
              <w:t>T0</w:t>
            </w:r>
            <w:r w:rsidRPr="00AB5B53">
              <w:rPr>
                <w:rFonts w:ascii="Calibri" w:eastAsia="Times New Roman" w:hAnsi="Calibri" w:cs="Times New Roman"/>
                <w:color w:val="000000"/>
                <w:sz w:val="16"/>
                <w:lang w:eastAsia="en-GB"/>
              </w:rPr>
              <w:t xml:space="preserve"> (</w:t>
            </w:r>
            <w:proofErr w:type="spellStart"/>
            <w:r w:rsidRPr="00AB5B53">
              <w:rPr>
                <w:rFonts w:ascii="Calibri" w:eastAsia="Times New Roman" w:hAnsi="Calibri" w:cs="Times New Roman"/>
                <w:color w:val="000000"/>
                <w:sz w:val="16"/>
                <w:lang w:eastAsia="en-GB"/>
              </w:rPr>
              <w:t>GPa</w:t>
            </w:r>
            <w:proofErr w:type="spellEnd"/>
            <w:r w:rsidRPr="00AB5B53">
              <w:rPr>
                <w:rFonts w:ascii="Calibri" w:eastAsia="Times New Roman" w:hAnsi="Calibri" w:cs="Times New Roman"/>
                <w:color w:val="000000"/>
                <w:sz w:val="16"/>
                <w:lang w:eastAsia="en-GB"/>
              </w:rPr>
              <w:t>)</w:t>
            </w:r>
          </w:p>
        </w:tc>
        <w:tc>
          <w:tcPr>
            <w:tcW w:w="456" w:type="pct"/>
            <w:tcBorders>
              <w:top w:val="nil"/>
              <w:left w:val="single" w:sz="4" w:space="0" w:color="auto"/>
              <w:bottom w:val="nil"/>
              <w:right w:val="nil"/>
            </w:tcBorders>
            <w:shd w:val="clear" w:color="auto" w:fill="auto"/>
            <w:noWrap/>
            <w:vAlign w:val="center"/>
            <w:hideMark/>
          </w:tcPr>
          <w:p w14:paraId="6D856678" w14:textId="17452F29" w:rsidR="009D6DF1" w:rsidRPr="00AB5B53" w:rsidRDefault="005D1232"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19.</w:t>
            </w:r>
            <w:r w:rsidR="00A5487B" w:rsidRPr="00AB5B53">
              <w:rPr>
                <w:rFonts w:ascii="Calibri" w:eastAsia="Times New Roman" w:hAnsi="Calibri" w:cs="Times New Roman"/>
                <w:color w:val="000000"/>
                <w:sz w:val="16"/>
                <w:lang w:eastAsia="en-GB"/>
              </w:rPr>
              <w:t>89</w:t>
            </w:r>
            <w:r w:rsidR="009D6DF1" w:rsidRPr="00AB5B53">
              <w:rPr>
                <w:rFonts w:ascii="Calibri" w:eastAsia="Times New Roman" w:hAnsi="Calibri" w:cs="Times New Roman"/>
                <w:color w:val="000000"/>
                <w:sz w:val="16"/>
                <w:lang w:eastAsia="en-GB"/>
              </w:rPr>
              <w:t>(</w:t>
            </w:r>
            <w:r w:rsidR="00A5487B" w:rsidRPr="00AB5B53">
              <w:rPr>
                <w:rFonts w:ascii="Calibri" w:eastAsia="Times New Roman" w:hAnsi="Calibri" w:cs="Times New Roman"/>
                <w:color w:val="000000"/>
                <w:sz w:val="16"/>
                <w:lang w:eastAsia="en-GB"/>
              </w:rPr>
              <w:t>8</w:t>
            </w:r>
            <w:r w:rsidR="009D6DF1"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31B9053A" w14:textId="6882F271" w:rsidR="009D6DF1" w:rsidRPr="00AB5B53" w:rsidRDefault="007F4C18"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19</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16</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23</w:t>
            </w:r>
            <w:r w:rsidR="009D6DF1" w:rsidRPr="00AB5B53">
              <w:rPr>
                <w:rFonts w:ascii="Calibri" w:eastAsia="Times New Roman" w:hAnsi="Calibri" w:cs="Times New Roman"/>
                <w:color w:val="000000"/>
                <w:sz w:val="16"/>
                <w:lang w:eastAsia="en-GB"/>
              </w:rPr>
              <w:t>)</w:t>
            </w:r>
          </w:p>
        </w:tc>
        <w:tc>
          <w:tcPr>
            <w:tcW w:w="443" w:type="pct"/>
            <w:tcBorders>
              <w:top w:val="nil"/>
              <w:left w:val="nil"/>
              <w:bottom w:val="nil"/>
              <w:right w:val="single" w:sz="4" w:space="0" w:color="auto"/>
            </w:tcBorders>
            <w:shd w:val="clear" w:color="auto" w:fill="auto"/>
            <w:noWrap/>
            <w:vAlign w:val="center"/>
            <w:hideMark/>
          </w:tcPr>
          <w:p w14:paraId="220A50D2" w14:textId="5CDCC016" w:rsidR="009D6DF1" w:rsidRPr="00AB5B53" w:rsidRDefault="00E97D1F"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19</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93</w:t>
            </w:r>
            <w:r w:rsidR="0022583D" w:rsidRPr="00AB5B53">
              <w:rPr>
                <w:rFonts w:ascii="Calibri" w:eastAsia="Times New Roman" w:hAnsi="Calibri" w:cs="Times New Roman"/>
                <w:color w:val="000000"/>
                <w:sz w:val="16"/>
                <w:vertAlign w:val="superscript"/>
                <w:lang w:eastAsia="en-GB"/>
              </w:rPr>
              <w:t>c</w:t>
            </w:r>
          </w:p>
        </w:tc>
        <w:tc>
          <w:tcPr>
            <w:tcW w:w="442" w:type="pct"/>
            <w:tcBorders>
              <w:top w:val="nil"/>
              <w:left w:val="single" w:sz="4" w:space="0" w:color="auto"/>
              <w:bottom w:val="nil"/>
              <w:right w:val="nil"/>
            </w:tcBorders>
            <w:shd w:val="clear" w:color="auto" w:fill="auto"/>
            <w:noWrap/>
            <w:vAlign w:val="center"/>
            <w:hideMark/>
          </w:tcPr>
          <w:p w14:paraId="00CB5E76" w14:textId="3D3F5111"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9D018B"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r w:rsidR="009D018B" w:rsidRPr="00AB5B53">
              <w:rPr>
                <w:rFonts w:ascii="Calibri" w:eastAsia="Times New Roman" w:hAnsi="Calibri" w:cs="Times New Roman"/>
                <w:color w:val="000000"/>
                <w:sz w:val="16"/>
                <w:lang w:eastAsia="en-GB"/>
              </w:rPr>
              <w:t>28</w:t>
            </w:r>
            <w:r w:rsidRPr="00AB5B53">
              <w:rPr>
                <w:rFonts w:ascii="Calibri" w:eastAsia="Times New Roman" w:hAnsi="Calibri" w:cs="Times New Roman"/>
                <w:color w:val="000000"/>
                <w:sz w:val="16"/>
                <w:lang w:eastAsia="en-GB"/>
              </w:rPr>
              <w:t>(</w:t>
            </w:r>
            <w:r w:rsidR="009D018B"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14F38400" w14:textId="47B69CFB"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1F6104"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r w:rsidR="001F6104" w:rsidRPr="00AB5B53">
              <w:rPr>
                <w:rFonts w:ascii="Calibri" w:eastAsia="Times New Roman" w:hAnsi="Calibri" w:cs="Times New Roman"/>
                <w:color w:val="000000"/>
                <w:sz w:val="16"/>
                <w:lang w:eastAsia="en-GB"/>
              </w:rPr>
              <w:t>2</w:t>
            </w:r>
            <w:r w:rsidR="00246D01" w:rsidRPr="00AB5B53">
              <w:rPr>
                <w:rFonts w:ascii="Calibri" w:eastAsia="Times New Roman" w:hAnsi="Calibri" w:cs="Times New Roman"/>
                <w:color w:val="000000"/>
                <w:sz w:val="16"/>
                <w:lang w:eastAsia="en-GB"/>
              </w:rPr>
              <w:t>8</w:t>
            </w:r>
            <w:r w:rsidRPr="00AB5B53">
              <w:rPr>
                <w:rFonts w:ascii="Calibri" w:eastAsia="Times New Roman" w:hAnsi="Calibri" w:cs="Times New Roman"/>
                <w:color w:val="000000"/>
                <w:sz w:val="16"/>
                <w:lang w:eastAsia="en-GB"/>
              </w:rPr>
              <w:t>(</w:t>
            </w:r>
            <w:r w:rsidR="001F6104"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w:t>
            </w:r>
          </w:p>
        </w:tc>
        <w:tc>
          <w:tcPr>
            <w:tcW w:w="817" w:type="pct"/>
            <w:tcBorders>
              <w:top w:val="nil"/>
              <w:left w:val="nil"/>
              <w:bottom w:val="nil"/>
              <w:right w:val="single" w:sz="4" w:space="0" w:color="auto"/>
            </w:tcBorders>
            <w:shd w:val="clear" w:color="auto" w:fill="auto"/>
            <w:noWrap/>
            <w:vAlign w:val="center"/>
            <w:hideMark/>
          </w:tcPr>
          <w:p w14:paraId="5D1BB124" w14:textId="455702B3"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7454DD"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r w:rsidR="007454DD" w:rsidRPr="00AB5B53">
              <w:rPr>
                <w:rFonts w:ascii="Calibri" w:eastAsia="Times New Roman" w:hAnsi="Calibri" w:cs="Times New Roman"/>
                <w:color w:val="000000"/>
                <w:sz w:val="16"/>
                <w:lang w:eastAsia="en-GB"/>
              </w:rPr>
              <w:t>32</w:t>
            </w:r>
            <w:r w:rsidR="004A1BB3" w:rsidRPr="00AB5B53">
              <w:rPr>
                <w:rFonts w:ascii="Calibri" w:eastAsia="Times New Roman" w:hAnsi="Calibri" w:cs="Times New Roman"/>
                <w:color w:val="000000"/>
                <w:sz w:val="16"/>
                <w:vertAlign w:val="superscript"/>
                <w:lang w:eastAsia="en-GB"/>
              </w:rPr>
              <w:t>c</w:t>
            </w:r>
            <w:r w:rsidR="005D58C4" w:rsidRPr="00AB5B53">
              <w:rPr>
                <w:rFonts w:ascii="Calibri" w:eastAsia="Times New Roman" w:hAnsi="Calibri" w:cs="Times New Roman"/>
                <w:color w:val="000000"/>
                <w:sz w:val="16"/>
                <w:lang w:eastAsia="en-GB"/>
              </w:rPr>
              <w:t xml:space="preserve"> | </w:t>
            </w:r>
            <w:r w:rsidR="005A3933" w:rsidRPr="00AB5B53">
              <w:rPr>
                <w:rFonts w:ascii="Calibri" w:eastAsia="Times New Roman" w:hAnsi="Calibri" w:cs="Times New Roman"/>
                <w:color w:val="000000"/>
                <w:sz w:val="16"/>
                <w:lang w:eastAsia="en-GB"/>
              </w:rPr>
              <w:t>1</w:t>
            </w:r>
            <w:r w:rsidR="007454DD" w:rsidRPr="00AB5B53">
              <w:rPr>
                <w:rFonts w:ascii="Calibri" w:eastAsia="Times New Roman" w:hAnsi="Calibri" w:cs="Times New Roman"/>
                <w:color w:val="000000"/>
                <w:sz w:val="16"/>
                <w:lang w:eastAsia="en-GB"/>
              </w:rPr>
              <w:t>7</w:t>
            </w:r>
            <w:r w:rsidR="005A3933" w:rsidRPr="00AB5B53">
              <w:rPr>
                <w:rFonts w:ascii="Calibri" w:eastAsia="Times New Roman" w:hAnsi="Calibri" w:cs="Times New Roman"/>
                <w:color w:val="000000"/>
                <w:sz w:val="16"/>
                <w:lang w:eastAsia="en-GB"/>
              </w:rPr>
              <w:t>.</w:t>
            </w:r>
            <w:r w:rsidR="007454DD" w:rsidRPr="00AB5B53">
              <w:rPr>
                <w:rFonts w:ascii="Calibri" w:eastAsia="Times New Roman" w:hAnsi="Calibri" w:cs="Times New Roman"/>
                <w:color w:val="000000"/>
                <w:sz w:val="16"/>
                <w:lang w:eastAsia="en-GB"/>
              </w:rPr>
              <w:t>55</w:t>
            </w:r>
            <w:r w:rsidR="0022583D" w:rsidRPr="00AB5B53">
              <w:rPr>
                <w:rFonts w:ascii="Calibri" w:eastAsia="Times New Roman" w:hAnsi="Calibri" w:cs="Times New Roman"/>
                <w:color w:val="000000"/>
                <w:sz w:val="16"/>
                <w:vertAlign w:val="superscript"/>
                <w:lang w:eastAsia="en-GB"/>
              </w:rPr>
              <w:t>c</w:t>
            </w:r>
          </w:p>
        </w:tc>
        <w:tc>
          <w:tcPr>
            <w:tcW w:w="442" w:type="pct"/>
            <w:tcBorders>
              <w:top w:val="nil"/>
              <w:left w:val="single" w:sz="4" w:space="0" w:color="auto"/>
              <w:bottom w:val="nil"/>
              <w:right w:val="nil"/>
            </w:tcBorders>
            <w:shd w:val="clear" w:color="auto" w:fill="auto"/>
            <w:noWrap/>
            <w:vAlign w:val="center"/>
            <w:hideMark/>
          </w:tcPr>
          <w:p w14:paraId="0A679FD0" w14:textId="29E1FF01"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7A4ACE"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7A4ACE" w:rsidRPr="00AB5B53">
              <w:rPr>
                <w:rFonts w:ascii="Calibri" w:eastAsia="Times New Roman" w:hAnsi="Calibri" w:cs="Times New Roman"/>
                <w:color w:val="000000"/>
                <w:sz w:val="16"/>
                <w:lang w:eastAsia="en-GB"/>
              </w:rPr>
              <w:t>69</w:t>
            </w:r>
            <w:r w:rsidRPr="00AB5B53">
              <w:rPr>
                <w:rFonts w:ascii="Calibri" w:eastAsia="Times New Roman" w:hAnsi="Calibri" w:cs="Times New Roman"/>
                <w:color w:val="000000"/>
                <w:sz w:val="16"/>
                <w:lang w:eastAsia="en-GB"/>
              </w:rPr>
              <w:t>(</w:t>
            </w:r>
            <w:r w:rsidR="007A4ACE"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41" w:type="pct"/>
            <w:tcBorders>
              <w:top w:val="nil"/>
              <w:left w:val="nil"/>
              <w:bottom w:val="nil"/>
              <w:right w:val="nil"/>
            </w:tcBorders>
            <w:shd w:val="clear" w:color="auto" w:fill="auto"/>
            <w:noWrap/>
            <w:vAlign w:val="center"/>
            <w:hideMark/>
          </w:tcPr>
          <w:p w14:paraId="446AB5BF" w14:textId="2489B6FD"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C54CED"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AB07B0" w:rsidRPr="00AB5B53">
              <w:rPr>
                <w:rFonts w:ascii="Calibri" w:eastAsia="Times New Roman" w:hAnsi="Calibri" w:cs="Times New Roman"/>
                <w:color w:val="000000"/>
                <w:sz w:val="16"/>
                <w:lang w:eastAsia="en-GB"/>
              </w:rPr>
              <w:t>61</w:t>
            </w:r>
            <w:r w:rsidRPr="00AB5B53">
              <w:rPr>
                <w:rFonts w:ascii="Calibri" w:eastAsia="Times New Roman" w:hAnsi="Calibri" w:cs="Times New Roman"/>
                <w:color w:val="000000"/>
                <w:sz w:val="16"/>
                <w:lang w:eastAsia="en-GB"/>
              </w:rPr>
              <w:t>(</w:t>
            </w:r>
            <w:r w:rsidR="00AB07B0" w:rsidRPr="00AB5B53">
              <w:rPr>
                <w:rFonts w:ascii="Calibri" w:eastAsia="Times New Roman" w:hAnsi="Calibri" w:cs="Times New Roman"/>
                <w:color w:val="000000"/>
                <w:sz w:val="16"/>
                <w:lang w:eastAsia="en-GB"/>
              </w:rPr>
              <w:t>8</w:t>
            </w:r>
            <w:r w:rsidRPr="00AB5B53">
              <w:rPr>
                <w:rFonts w:ascii="Calibri" w:eastAsia="Times New Roman" w:hAnsi="Calibri" w:cs="Times New Roman"/>
                <w:color w:val="000000"/>
                <w:sz w:val="16"/>
                <w:lang w:eastAsia="en-GB"/>
              </w:rPr>
              <w:t>)</w:t>
            </w:r>
          </w:p>
        </w:tc>
        <w:tc>
          <w:tcPr>
            <w:tcW w:w="434" w:type="pct"/>
            <w:tcBorders>
              <w:top w:val="nil"/>
              <w:left w:val="nil"/>
              <w:bottom w:val="nil"/>
              <w:right w:val="nil"/>
            </w:tcBorders>
            <w:shd w:val="clear" w:color="auto" w:fill="auto"/>
            <w:noWrap/>
            <w:vAlign w:val="center"/>
            <w:hideMark/>
          </w:tcPr>
          <w:p w14:paraId="4CCB294B" w14:textId="136383EE"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C6456D"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C6456D" w:rsidRPr="00AB5B53">
              <w:rPr>
                <w:rFonts w:ascii="Calibri" w:eastAsia="Times New Roman" w:hAnsi="Calibri" w:cs="Times New Roman"/>
                <w:color w:val="000000"/>
                <w:sz w:val="16"/>
                <w:lang w:eastAsia="en-GB"/>
              </w:rPr>
              <w:t>68</w:t>
            </w:r>
            <w:r w:rsidR="0022583D" w:rsidRPr="00AB5B53">
              <w:rPr>
                <w:rFonts w:ascii="Calibri" w:eastAsia="Times New Roman" w:hAnsi="Calibri" w:cs="Times New Roman"/>
                <w:color w:val="000000"/>
                <w:sz w:val="16"/>
                <w:vertAlign w:val="superscript"/>
                <w:lang w:eastAsia="en-GB"/>
              </w:rPr>
              <w:t>c</w:t>
            </w:r>
          </w:p>
        </w:tc>
      </w:tr>
      <w:tr w:rsidR="0043401A" w:rsidRPr="00AB5B53" w14:paraId="48AA95DC" w14:textId="77777777" w:rsidTr="0033283A">
        <w:trPr>
          <w:trHeight w:val="360"/>
        </w:trPr>
        <w:tc>
          <w:tcPr>
            <w:tcW w:w="641" w:type="pct"/>
            <w:tcBorders>
              <w:top w:val="nil"/>
              <w:left w:val="nil"/>
              <w:bottom w:val="nil"/>
              <w:right w:val="single" w:sz="4" w:space="0" w:color="auto"/>
            </w:tcBorders>
            <w:shd w:val="clear" w:color="auto" w:fill="auto"/>
            <w:noWrap/>
            <w:vAlign w:val="center"/>
            <w:hideMark/>
          </w:tcPr>
          <w:p w14:paraId="647E9B1F" w14:textId="77777777" w:rsidR="009D6DF1" w:rsidRPr="00AB5B53" w:rsidRDefault="009D6DF1" w:rsidP="001E3221">
            <w:pPr>
              <w:spacing w:after="0" w:line="240" w:lineRule="auto"/>
              <w:rPr>
                <w:rFonts w:ascii="Calibri" w:eastAsia="Times New Roman" w:hAnsi="Calibri" w:cs="Times New Roman"/>
                <w:i/>
                <w:color w:val="000000"/>
                <w:sz w:val="16"/>
                <w:lang w:eastAsia="en-GB"/>
              </w:rPr>
            </w:pPr>
            <w:r w:rsidRPr="00AB5B53">
              <w:rPr>
                <w:rFonts w:ascii="Calibri" w:eastAsia="Times New Roman" w:hAnsi="Calibri" w:cs="Times New Roman"/>
                <w:i/>
                <w:color w:val="000000"/>
                <w:sz w:val="16"/>
                <w:lang w:eastAsia="en-GB"/>
              </w:rPr>
              <w:t>K'</w:t>
            </w:r>
            <w:r w:rsidRPr="00AB5B53">
              <w:rPr>
                <w:rFonts w:ascii="Calibri" w:eastAsia="Times New Roman" w:hAnsi="Calibri" w:cs="Times New Roman"/>
                <w:i/>
                <w:color w:val="000000"/>
                <w:sz w:val="16"/>
                <w:vertAlign w:val="subscript"/>
                <w:lang w:eastAsia="en-GB"/>
              </w:rPr>
              <w:t>T</w:t>
            </w:r>
          </w:p>
        </w:tc>
        <w:tc>
          <w:tcPr>
            <w:tcW w:w="456" w:type="pct"/>
            <w:tcBorders>
              <w:top w:val="nil"/>
              <w:left w:val="single" w:sz="4" w:space="0" w:color="auto"/>
              <w:bottom w:val="nil"/>
              <w:right w:val="nil"/>
            </w:tcBorders>
            <w:shd w:val="clear" w:color="auto" w:fill="auto"/>
            <w:noWrap/>
            <w:vAlign w:val="center"/>
            <w:hideMark/>
          </w:tcPr>
          <w:p w14:paraId="6811E0E8" w14:textId="59843431" w:rsidR="009D6DF1" w:rsidRPr="00AB5B53" w:rsidRDefault="00AC0E42"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00</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2</w:t>
            </w:r>
            <w:r w:rsidR="009D6DF1"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10EE0CA9" w14:textId="0AFBA7F5"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7F4C18" w:rsidRPr="00AB5B53">
              <w:rPr>
                <w:rFonts w:ascii="Calibri" w:eastAsia="Times New Roman" w:hAnsi="Calibri" w:cs="Times New Roman"/>
                <w:color w:val="000000"/>
                <w:sz w:val="16"/>
                <w:lang w:eastAsia="en-GB"/>
              </w:rPr>
              <w:t>22</w:t>
            </w:r>
            <w:r w:rsidRPr="00AB5B53">
              <w:rPr>
                <w:rFonts w:ascii="Calibri" w:eastAsia="Times New Roman" w:hAnsi="Calibri" w:cs="Times New Roman"/>
                <w:color w:val="000000"/>
                <w:sz w:val="16"/>
                <w:lang w:eastAsia="en-GB"/>
              </w:rPr>
              <w:t>(</w:t>
            </w:r>
            <w:r w:rsidR="007F4C18" w:rsidRPr="00AB5B53">
              <w:rPr>
                <w:rFonts w:ascii="Calibri" w:eastAsia="Times New Roman" w:hAnsi="Calibri" w:cs="Times New Roman"/>
                <w:color w:val="000000"/>
                <w:sz w:val="16"/>
                <w:lang w:eastAsia="en-GB"/>
              </w:rPr>
              <w:t>7</w:t>
            </w:r>
            <w:r w:rsidRPr="00AB5B53">
              <w:rPr>
                <w:rFonts w:ascii="Calibri" w:eastAsia="Times New Roman" w:hAnsi="Calibri" w:cs="Times New Roman"/>
                <w:color w:val="000000"/>
                <w:sz w:val="16"/>
                <w:lang w:eastAsia="en-GB"/>
              </w:rPr>
              <w:t>)</w:t>
            </w:r>
          </w:p>
        </w:tc>
        <w:tc>
          <w:tcPr>
            <w:tcW w:w="443" w:type="pct"/>
            <w:tcBorders>
              <w:top w:val="nil"/>
              <w:left w:val="nil"/>
              <w:bottom w:val="nil"/>
              <w:right w:val="single" w:sz="4" w:space="0" w:color="auto"/>
            </w:tcBorders>
            <w:shd w:val="clear" w:color="auto" w:fill="auto"/>
            <w:noWrap/>
            <w:vAlign w:val="center"/>
            <w:hideMark/>
          </w:tcPr>
          <w:p w14:paraId="176863D9" w14:textId="6B305A7A"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E97D1F" w:rsidRPr="00AB5B53">
              <w:rPr>
                <w:rFonts w:ascii="Calibri" w:eastAsia="Times New Roman" w:hAnsi="Calibri" w:cs="Times New Roman"/>
                <w:color w:val="000000"/>
                <w:sz w:val="16"/>
                <w:lang w:eastAsia="en-GB"/>
              </w:rPr>
              <w:t>99</w:t>
            </w:r>
            <w:r w:rsidR="0022583D" w:rsidRPr="00AB5B53">
              <w:rPr>
                <w:rFonts w:ascii="Calibri" w:eastAsia="Times New Roman" w:hAnsi="Calibri" w:cs="Times New Roman"/>
                <w:color w:val="000000"/>
                <w:sz w:val="16"/>
                <w:vertAlign w:val="superscript"/>
                <w:lang w:eastAsia="en-GB"/>
              </w:rPr>
              <w:t>c</w:t>
            </w:r>
          </w:p>
        </w:tc>
        <w:tc>
          <w:tcPr>
            <w:tcW w:w="442" w:type="pct"/>
            <w:tcBorders>
              <w:top w:val="nil"/>
              <w:left w:val="single" w:sz="4" w:space="0" w:color="auto"/>
              <w:bottom w:val="nil"/>
              <w:right w:val="nil"/>
            </w:tcBorders>
            <w:shd w:val="clear" w:color="auto" w:fill="auto"/>
            <w:noWrap/>
            <w:vAlign w:val="center"/>
            <w:hideMark/>
          </w:tcPr>
          <w:p w14:paraId="1ACB3501" w14:textId="2EAFBFA3"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655D6D" w:rsidRPr="00AB5B53">
              <w:rPr>
                <w:rFonts w:ascii="Calibri" w:eastAsia="Times New Roman" w:hAnsi="Calibri" w:cs="Times New Roman"/>
                <w:color w:val="000000"/>
                <w:sz w:val="16"/>
                <w:lang w:eastAsia="en-GB"/>
              </w:rPr>
              <w:t>2</w:t>
            </w:r>
            <w:r w:rsidR="006E5E77" w:rsidRPr="00AB5B53">
              <w:rPr>
                <w:rFonts w:ascii="Calibri" w:eastAsia="Times New Roman" w:hAnsi="Calibri" w:cs="Times New Roman"/>
                <w:color w:val="000000"/>
                <w:sz w:val="16"/>
                <w:lang w:eastAsia="en-GB"/>
              </w:rPr>
              <w:t>8</w:t>
            </w:r>
            <w:r w:rsidRPr="00AB5B53">
              <w:rPr>
                <w:rFonts w:ascii="Calibri" w:eastAsia="Times New Roman" w:hAnsi="Calibri" w:cs="Times New Roman"/>
                <w:color w:val="000000"/>
                <w:sz w:val="16"/>
                <w:lang w:eastAsia="en-GB"/>
              </w:rPr>
              <w:t>(2)</w:t>
            </w:r>
          </w:p>
        </w:tc>
        <w:tc>
          <w:tcPr>
            <w:tcW w:w="442" w:type="pct"/>
            <w:tcBorders>
              <w:top w:val="nil"/>
              <w:left w:val="nil"/>
              <w:bottom w:val="nil"/>
              <w:right w:val="nil"/>
            </w:tcBorders>
            <w:shd w:val="clear" w:color="auto" w:fill="auto"/>
            <w:noWrap/>
            <w:vAlign w:val="center"/>
            <w:hideMark/>
          </w:tcPr>
          <w:p w14:paraId="00BD318C" w14:textId="7B77476C"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1F6104" w:rsidRPr="00AB5B53">
              <w:rPr>
                <w:rFonts w:ascii="Calibri" w:eastAsia="Times New Roman" w:hAnsi="Calibri" w:cs="Times New Roman"/>
                <w:color w:val="000000"/>
                <w:sz w:val="16"/>
                <w:lang w:eastAsia="en-GB"/>
              </w:rPr>
              <w:t>2</w:t>
            </w:r>
            <w:r w:rsidR="00246D01" w:rsidRPr="00AB5B53">
              <w:rPr>
                <w:rFonts w:ascii="Calibri" w:eastAsia="Times New Roman" w:hAnsi="Calibri" w:cs="Times New Roman"/>
                <w:color w:val="000000"/>
                <w:sz w:val="16"/>
                <w:lang w:eastAsia="en-GB"/>
              </w:rPr>
              <w:t>8</w:t>
            </w:r>
            <w:r w:rsidRPr="00AB5B53">
              <w:rPr>
                <w:rFonts w:ascii="Calibri" w:eastAsia="Times New Roman" w:hAnsi="Calibri" w:cs="Times New Roman"/>
                <w:color w:val="000000"/>
                <w:sz w:val="16"/>
                <w:lang w:eastAsia="en-GB"/>
              </w:rPr>
              <w:t>(2)</w:t>
            </w:r>
          </w:p>
        </w:tc>
        <w:tc>
          <w:tcPr>
            <w:tcW w:w="817" w:type="pct"/>
            <w:tcBorders>
              <w:top w:val="nil"/>
              <w:left w:val="nil"/>
              <w:bottom w:val="nil"/>
              <w:right w:val="single" w:sz="4" w:space="0" w:color="auto"/>
            </w:tcBorders>
            <w:shd w:val="clear" w:color="auto" w:fill="auto"/>
            <w:noWrap/>
            <w:vAlign w:val="center"/>
            <w:hideMark/>
          </w:tcPr>
          <w:p w14:paraId="75227497" w14:textId="36D8D07C"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7454DD" w:rsidRPr="00AB5B53">
              <w:rPr>
                <w:rFonts w:ascii="Calibri" w:eastAsia="Times New Roman" w:hAnsi="Calibri" w:cs="Times New Roman"/>
                <w:color w:val="000000"/>
                <w:sz w:val="16"/>
                <w:lang w:eastAsia="en-GB"/>
              </w:rPr>
              <w:t>26</w:t>
            </w:r>
            <w:r w:rsidR="004A1BB3" w:rsidRPr="00AB5B53">
              <w:rPr>
                <w:rFonts w:ascii="Calibri" w:eastAsia="Times New Roman" w:hAnsi="Calibri" w:cs="Times New Roman"/>
                <w:color w:val="000000"/>
                <w:sz w:val="16"/>
                <w:vertAlign w:val="superscript"/>
                <w:lang w:eastAsia="en-GB"/>
              </w:rPr>
              <w:t>c</w:t>
            </w:r>
            <w:r w:rsidR="005D58C4" w:rsidRPr="00AB5B53">
              <w:rPr>
                <w:rFonts w:ascii="Calibri" w:eastAsia="Times New Roman" w:hAnsi="Calibri" w:cs="Times New Roman"/>
                <w:color w:val="000000"/>
                <w:sz w:val="16"/>
                <w:lang w:eastAsia="en-GB"/>
              </w:rPr>
              <w:t xml:space="preserve"> | </w:t>
            </w:r>
            <w:r w:rsidR="005A3933" w:rsidRPr="00AB5B53">
              <w:rPr>
                <w:rFonts w:ascii="Calibri" w:eastAsia="Times New Roman" w:hAnsi="Calibri" w:cs="Times New Roman"/>
                <w:color w:val="000000"/>
                <w:sz w:val="16"/>
                <w:lang w:eastAsia="en-GB"/>
              </w:rPr>
              <w:t>4.</w:t>
            </w:r>
            <w:r w:rsidR="007454DD" w:rsidRPr="00AB5B53">
              <w:rPr>
                <w:rFonts w:ascii="Calibri" w:eastAsia="Times New Roman" w:hAnsi="Calibri" w:cs="Times New Roman"/>
                <w:color w:val="000000"/>
                <w:sz w:val="16"/>
                <w:lang w:eastAsia="en-GB"/>
              </w:rPr>
              <w:t>98</w:t>
            </w:r>
            <w:r w:rsidR="005A3933" w:rsidRPr="00AB5B53">
              <w:rPr>
                <w:rFonts w:ascii="Calibri" w:eastAsia="Times New Roman" w:hAnsi="Calibri" w:cs="Times New Roman"/>
                <w:color w:val="000000"/>
                <w:sz w:val="16"/>
                <w:vertAlign w:val="superscript"/>
                <w:lang w:eastAsia="en-GB"/>
              </w:rPr>
              <w:t>c</w:t>
            </w:r>
          </w:p>
        </w:tc>
        <w:tc>
          <w:tcPr>
            <w:tcW w:w="442" w:type="pct"/>
            <w:tcBorders>
              <w:top w:val="nil"/>
              <w:left w:val="single" w:sz="4" w:space="0" w:color="auto"/>
              <w:bottom w:val="nil"/>
              <w:right w:val="nil"/>
            </w:tcBorders>
            <w:shd w:val="clear" w:color="auto" w:fill="auto"/>
            <w:noWrap/>
            <w:vAlign w:val="center"/>
            <w:hideMark/>
          </w:tcPr>
          <w:p w14:paraId="45DFAF8E" w14:textId="72CC5141"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7A4ACE" w:rsidRPr="00AB5B53">
              <w:rPr>
                <w:rFonts w:ascii="Calibri" w:eastAsia="Times New Roman" w:hAnsi="Calibri" w:cs="Times New Roman"/>
                <w:color w:val="000000"/>
                <w:sz w:val="16"/>
                <w:lang w:eastAsia="en-GB"/>
              </w:rPr>
              <w:t>95</w:t>
            </w:r>
            <w:r w:rsidRPr="00AB5B53">
              <w:rPr>
                <w:rFonts w:ascii="Calibri" w:eastAsia="Times New Roman" w:hAnsi="Calibri" w:cs="Times New Roman"/>
                <w:color w:val="000000"/>
                <w:sz w:val="16"/>
                <w:lang w:eastAsia="en-GB"/>
              </w:rPr>
              <w:t>(1)</w:t>
            </w:r>
          </w:p>
        </w:tc>
        <w:tc>
          <w:tcPr>
            <w:tcW w:w="441" w:type="pct"/>
            <w:tcBorders>
              <w:top w:val="nil"/>
              <w:left w:val="nil"/>
              <w:bottom w:val="nil"/>
              <w:right w:val="nil"/>
            </w:tcBorders>
            <w:shd w:val="clear" w:color="auto" w:fill="auto"/>
            <w:noWrap/>
            <w:vAlign w:val="center"/>
            <w:hideMark/>
          </w:tcPr>
          <w:p w14:paraId="315EB2C7" w14:textId="5F439DC9"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AB07B0" w:rsidRPr="00AB5B53">
              <w:rPr>
                <w:rFonts w:ascii="Calibri" w:eastAsia="Times New Roman" w:hAnsi="Calibri" w:cs="Times New Roman"/>
                <w:color w:val="000000"/>
                <w:sz w:val="16"/>
                <w:lang w:eastAsia="en-GB"/>
              </w:rPr>
              <w:t>98</w:t>
            </w:r>
            <w:r w:rsidRPr="00AB5B53">
              <w:rPr>
                <w:rFonts w:ascii="Calibri" w:eastAsia="Times New Roman" w:hAnsi="Calibri" w:cs="Times New Roman"/>
                <w:color w:val="000000"/>
                <w:sz w:val="16"/>
                <w:lang w:eastAsia="en-GB"/>
              </w:rPr>
              <w:t>(3)</w:t>
            </w:r>
          </w:p>
        </w:tc>
        <w:tc>
          <w:tcPr>
            <w:tcW w:w="434" w:type="pct"/>
            <w:tcBorders>
              <w:top w:val="nil"/>
              <w:left w:val="nil"/>
              <w:bottom w:val="nil"/>
              <w:right w:val="nil"/>
            </w:tcBorders>
            <w:shd w:val="clear" w:color="auto" w:fill="auto"/>
            <w:noWrap/>
            <w:vAlign w:val="center"/>
            <w:hideMark/>
          </w:tcPr>
          <w:p w14:paraId="18FD4E1E" w14:textId="6172C8E5"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C6456D" w:rsidRPr="00AB5B53">
              <w:rPr>
                <w:rFonts w:ascii="Calibri" w:eastAsia="Times New Roman" w:hAnsi="Calibri" w:cs="Times New Roman"/>
                <w:color w:val="000000"/>
                <w:sz w:val="16"/>
                <w:lang w:eastAsia="en-GB"/>
              </w:rPr>
              <w:t>96</w:t>
            </w:r>
            <w:r w:rsidR="0022583D" w:rsidRPr="00AB5B53">
              <w:rPr>
                <w:rFonts w:ascii="Calibri" w:eastAsia="Times New Roman" w:hAnsi="Calibri" w:cs="Times New Roman"/>
                <w:color w:val="000000"/>
                <w:sz w:val="16"/>
                <w:vertAlign w:val="superscript"/>
                <w:lang w:eastAsia="en-GB"/>
              </w:rPr>
              <w:t>c</w:t>
            </w:r>
          </w:p>
        </w:tc>
      </w:tr>
      <w:tr w:rsidR="0043401A" w:rsidRPr="00AB5B53" w14:paraId="44608117" w14:textId="77777777" w:rsidTr="0033283A">
        <w:trPr>
          <w:trHeight w:val="360"/>
        </w:trPr>
        <w:tc>
          <w:tcPr>
            <w:tcW w:w="641" w:type="pct"/>
            <w:tcBorders>
              <w:top w:val="nil"/>
              <w:left w:val="nil"/>
              <w:bottom w:val="nil"/>
              <w:right w:val="single" w:sz="4" w:space="0" w:color="auto"/>
            </w:tcBorders>
            <w:shd w:val="clear" w:color="auto" w:fill="auto"/>
            <w:noWrap/>
            <w:vAlign w:val="center"/>
            <w:hideMark/>
          </w:tcPr>
          <w:p w14:paraId="61ABE835" w14:textId="77777777" w:rsidR="009D6DF1" w:rsidRPr="00AB5B53" w:rsidRDefault="009D6DF1" w:rsidP="001E3221">
            <w:pPr>
              <w:spacing w:after="0" w:line="240" w:lineRule="auto"/>
              <w:rPr>
                <w:rFonts w:ascii="Calibri" w:eastAsia="Times New Roman" w:hAnsi="Calibri" w:cs="Times New Roman"/>
                <w:i/>
                <w:color w:val="000000"/>
                <w:sz w:val="16"/>
                <w:lang w:eastAsia="en-GB"/>
              </w:rPr>
            </w:pPr>
            <w:r w:rsidRPr="00AB5B53">
              <w:rPr>
                <w:rFonts w:ascii="Calibri" w:eastAsia="Times New Roman" w:hAnsi="Calibri" w:cs="Times New Roman"/>
                <w:i/>
                <w:color w:val="000000"/>
                <w:sz w:val="16"/>
                <w:lang w:eastAsia="en-GB"/>
              </w:rPr>
              <w:t>γ</w:t>
            </w:r>
            <w:r w:rsidRPr="00AB5B53">
              <w:rPr>
                <w:rFonts w:ascii="Calibri" w:eastAsia="Times New Roman" w:hAnsi="Calibri" w:cs="Times New Roman"/>
                <w:i/>
                <w:color w:val="000000"/>
                <w:sz w:val="16"/>
                <w:vertAlign w:val="subscript"/>
                <w:lang w:eastAsia="en-GB"/>
              </w:rPr>
              <w:t>0</w:t>
            </w:r>
          </w:p>
        </w:tc>
        <w:tc>
          <w:tcPr>
            <w:tcW w:w="456" w:type="pct"/>
            <w:tcBorders>
              <w:top w:val="nil"/>
              <w:left w:val="single" w:sz="4" w:space="0" w:color="auto"/>
              <w:bottom w:val="nil"/>
              <w:right w:val="nil"/>
            </w:tcBorders>
            <w:shd w:val="clear" w:color="auto" w:fill="auto"/>
            <w:noWrap/>
            <w:vAlign w:val="center"/>
            <w:hideMark/>
          </w:tcPr>
          <w:p w14:paraId="1AF82155" w14:textId="5DBAD73D" w:rsidR="009D6DF1" w:rsidRPr="00AB5B53" w:rsidRDefault="00AC0E42"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96</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4</w:t>
            </w:r>
            <w:r w:rsidR="009D6DF1"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3C2378D2" w14:textId="4AEA8911"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2.0</w:t>
            </w:r>
            <w:r w:rsidR="007F4C18"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7F4C18"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p>
        </w:tc>
        <w:tc>
          <w:tcPr>
            <w:tcW w:w="443" w:type="pct"/>
            <w:tcBorders>
              <w:top w:val="nil"/>
              <w:left w:val="nil"/>
              <w:bottom w:val="nil"/>
              <w:right w:val="single" w:sz="4" w:space="0" w:color="auto"/>
            </w:tcBorders>
            <w:shd w:val="clear" w:color="auto" w:fill="auto"/>
            <w:noWrap/>
            <w:vAlign w:val="center"/>
            <w:hideMark/>
          </w:tcPr>
          <w:p w14:paraId="37DED9F2" w14:textId="71B9B82D" w:rsidR="009D6DF1" w:rsidRPr="00AB5B53" w:rsidRDefault="00BA321A"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1.9</w:t>
            </w:r>
            <w:r w:rsidR="006403A0"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r w:rsidR="006403A0"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42" w:type="pct"/>
            <w:tcBorders>
              <w:top w:val="nil"/>
              <w:left w:val="single" w:sz="4" w:space="0" w:color="auto"/>
              <w:bottom w:val="nil"/>
              <w:right w:val="nil"/>
            </w:tcBorders>
            <w:shd w:val="clear" w:color="auto" w:fill="auto"/>
            <w:noWrap/>
            <w:vAlign w:val="center"/>
            <w:hideMark/>
          </w:tcPr>
          <w:p w14:paraId="7B5BE197" w14:textId="6D680BB2"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r w:rsidR="00655D6D" w:rsidRPr="00AB5B53">
              <w:rPr>
                <w:rFonts w:ascii="Calibri" w:eastAsia="Times New Roman" w:hAnsi="Calibri" w:cs="Times New Roman"/>
                <w:color w:val="000000"/>
                <w:sz w:val="16"/>
                <w:lang w:eastAsia="en-GB"/>
              </w:rPr>
              <w:t>1</w:t>
            </w:r>
            <w:r w:rsidR="004A3355" w:rsidRPr="00AB5B53">
              <w:rPr>
                <w:rFonts w:ascii="Calibri" w:eastAsia="Times New Roman" w:hAnsi="Calibri" w:cs="Times New Roman"/>
                <w:color w:val="000000"/>
                <w:sz w:val="16"/>
                <w:lang w:eastAsia="en-GB"/>
              </w:rPr>
              <w:t>8</w:t>
            </w:r>
            <w:r w:rsidRPr="00AB5B53">
              <w:rPr>
                <w:rFonts w:ascii="Calibri" w:eastAsia="Times New Roman" w:hAnsi="Calibri" w:cs="Times New Roman"/>
                <w:color w:val="000000"/>
                <w:sz w:val="16"/>
                <w:lang w:eastAsia="en-GB"/>
              </w:rPr>
              <w:t>(1</w:t>
            </w:r>
            <w:r w:rsidR="000E172A"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0EEA6567" w14:textId="24868B3A"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r w:rsidR="001F6104" w:rsidRPr="00AB5B53">
              <w:rPr>
                <w:rFonts w:ascii="Calibri" w:eastAsia="Times New Roman" w:hAnsi="Calibri" w:cs="Times New Roman"/>
                <w:color w:val="000000"/>
                <w:sz w:val="16"/>
                <w:lang w:eastAsia="en-GB"/>
              </w:rPr>
              <w:t>2</w:t>
            </w:r>
            <w:r w:rsidR="00246D01"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(1</w:t>
            </w:r>
            <w:r w:rsidR="00246D01"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817" w:type="pct"/>
            <w:tcBorders>
              <w:top w:val="nil"/>
              <w:left w:val="nil"/>
              <w:bottom w:val="nil"/>
              <w:right w:val="single" w:sz="4" w:space="0" w:color="auto"/>
            </w:tcBorders>
            <w:shd w:val="clear" w:color="auto" w:fill="auto"/>
            <w:noWrap/>
            <w:vAlign w:val="center"/>
            <w:hideMark/>
          </w:tcPr>
          <w:p w14:paraId="5140EA85" w14:textId="61A2EA0D" w:rsidR="009D6DF1" w:rsidRPr="00AB5B53" w:rsidRDefault="003268EE"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2.1</w:t>
            </w:r>
            <w:r w:rsidR="00FF5A87" w:rsidRPr="00AB5B53">
              <w:rPr>
                <w:rFonts w:ascii="Calibri" w:eastAsia="Times New Roman" w:hAnsi="Calibri" w:cs="Times New Roman"/>
                <w:color w:val="000000"/>
                <w:sz w:val="16"/>
                <w:lang w:eastAsia="en-GB"/>
              </w:rPr>
              <w:t>7</w:t>
            </w:r>
            <w:r w:rsidRPr="00AB5B53">
              <w:rPr>
                <w:rFonts w:ascii="Calibri" w:eastAsia="Times New Roman" w:hAnsi="Calibri" w:cs="Times New Roman"/>
                <w:color w:val="000000"/>
                <w:sz w:val="16"/>
                <w:lang w:eastAsia="en-GB"/>
              </w:rPr>
              <w:t>(1</w:t>
            </w:r>
            <w:r w:rsidR="00CA6671"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5D58C4" w:rsidRPr="00AB5B53">
              <w:rPr>
                <w:rFonts w:ascii="Calibri" w:eastAsia="Times New Roman" w:hAnsi="Calibri" w:cs="Times New Roman"/>
                <w:color w:val="000000"/>
                <w:sz w:val="16"/>
                <w:lang w:eastAsia="en-GB"/>
              </w:rPr>
              <w:t xml:space="preserve"> | </w:t>
            </w:r>
            <w:r w:rsidR="005A3933" w:rsidRPr="00AB5B53">
              <w:rPr>
                <w:rFonts w:ascii="Calibri" w:eastAsia="Times New Roman" w:hAnsi="Calibri" w:cs="Times New Roman"/>
                <w:color w:val="000000"/>
                <w:sz w:val="16"/>
                <w:lang w:eastAsia="en-GB"/>
              </w:rPr>
              <w:t>2.1</w:t>
            </w:r>
            <w:r w:rsidR="009C1BD4" w:rsidRPr="00AB5B53">
              <w:rPr>
                <w:rFonts w:ascii="Calibri" w:eastAsia="Times New Roman" w:hAnsi="Calibri" w:cs="Times New Roman"/>
                <w:color w:val="000000"/>
                <w:sz w:val="16"/>
                <w:lang w:eastAsia="en-GB"/>
              </w:rPr>
              <w:t>1</w:t>
            </w:r>
            <w:r w:rsidR="005A3933" w:rsidRPr="00AB5B53">
              <w:rPr>
                <w:rFonts w:ascii="Calibri" w:eastAsia="Times New Roman" w:hAnsi="Calibri" w:cs="Times New Roman"/>
                <w:color w:val="000000"/>
                <w:sz w:val="16"/>
                <w:lang w:eastAsia="en-GB"/>
              </w:rPr>
              <w:t>(</w:t>
            </w:r>
            <w:r w:rsidR="009C1BD4" w:rsidRPr="00AB5B53">
              <w:rPr>
                <w:rFonts w:ascii="Calibri" w:eastAsia="Times New Roman" w:hAnsi="Calibri" w:cs="Times New Roman"/>
                <w:color w:val="000000"/>
                <w:sz w:val="16"/>
                <w:lang w:eastAsia="en-GB"/>
              </w:rPr>
              <w:t>18</w:t>
            </w:r>
            <w:r w:rsidR="005A3933" w:rsidRPr="00AB5B53">
              <w:rPr>
                <w:rFonts w:ascii="Calibri" w:eastAsia="Times New Roman" w:hAnsi="Calibri" w:cs="Times New Roman"/>
                <w:color w:val="000000"/>
                <w:sz w:val="16"/>
                <w:lang w:eastAsia="en-GB"/>
              </w:rPr>
              <w:t>)</w:t>
            </w:r>
          </w:p>
        </w:tc>
        <w:tc>
          <w:tcPr>
            <w:tcW w:w="442" w:type="pct"/>
            <w:tcBorders>
              <w:top w:val="nil"/>
              <w:left w:val="single" w:sz="4" w:space="0" w:color="auto"/>
              <w:bottom w:val="nil"/>
              <w:right w:val="nil"/>
            </w:tcBorders>
            <w:shd w:val="clear" w:color="auto" w:fill="auto"/>
            <w:noWrap/>
            <w:vAlign w:val="center"/>
            <w:hideMark/>
          </w:tcPr>
          <w:p w14:paraId="4271E2CF" w14:textId="00AB3690"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2.2</w:t>
            </w:r>
            <w:r w:rsidR="007A4ACE" w:rsidRPr="00AB5B53">
              <w:rPr>
                <w:rFonts w:ascii="Calibri" w:eastAsia="Times New Roman" w:hAnsi="Calibri" w:cs="Times New Roman"/>
                <w:color w:val="000000"/>
                <w:sz w:val="16"/>
                <w:lang w:eastAsia="en-GB"/>
              </w:rPr>
              <w:t>1</w:t>
            </w:r>
            <w:r w:rsidRPr="00AB5B53">
              <w:rPr>
                <w:rFonts w:ascii="Calibri" w:eastAsia="Times New Roman" w:hAnsi="Calibri" w:cs="Times New Roman"/>
                <w:color w:val="000000"/>
                <w:sz w:val="16"/>
                <w:lang w:eastAsia="en-GB"/>
              </w:rPr>
              <w:t>(</w:t>
            </w:r>
            <w:r w:rsidR="007A4ACE" w:rsidRPr="00AB5B53">
              <w:rPr>
                <w:rFonts w:ascii="Calibri" w:eastAsia="Times New Roman" w:hAnsi="Calibri" w:cs="Times New Roman"/>
                <w:color w:val="000000"/>
                <w:sz w:val="16"/>
                <w:lang w:eastAsia="en-GB"/>
              </w:rPr>
              <w:t>7</w:t>
            </w:r>
            <w:r w:rsidRPr="00AB5B53">
              <w:rPr>
                <w:rFonts w:ascii="Calibri" w:eastAsia="Times New Roman" w:hAnsi="Calibri" w:cs="Times New Roman"/>
                <w:color w:val="000000"/>
                <w:sz w:val="16"/>
                <w:lang w:eastAsia="en-GB"/>
              </w:rPr>
              <w:t>)</w:t>
            </w:r>
          </w:p>
        </w:tc>
        <w:tc>
          <w:tcPr>
            <w:tcW w:w="441" w:type="pct"/>
            <w:tcBorders>
              <w:top w:val="nil"/>
              <w:left w:val="nil"/>
              <w:bottom w:val="nil"/>
              <w:right w:val="nil"/>
            </w:tcBorders>
            <w:shd w:val="clear" w:color="auto" w:fill="auto"/>
            <w:noWrap/>
            <w:vAlign w:val="center"/>
            <w:hideMark/>
          </w:tcPr>
          <w:p w14:paraId="2616E7A8" w14:textId="3FC237DF"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r w:rsidR="00AB07B0" w:rsidRPr="00AB5B53">
              <w:rPr>
                <w:rFonts w:ascii="Calibri" w:eastAsia="Times New Roman" w:hAnsi="Calibri" w:cs="Times New Roman"/>
                <w:color w:val="000000"/>
                <w:sz w:val="16"/>
                <w:lang w:eastAsia="en-GB"/>
              </w:rPr>
              <w:t>38</w:t>
            </w:r>
            <w:r w:rsidRPr="00AB5B53">
              <w:rPr>
                <w:rFonts w:ascii="Calibri" w:eastAsia="Times New Roman" w:hAnsi="Calibri" w:cs="Times New Roman"/>
                <w:color w:val="000000"/>
                <w:sz w:val="16"/>
                <w:lang w:eastAsia="en-GB"/>
              </w:rPr>
              <w:t>(1</w:t>
            </w:r>
            <w:r w:rsidR="00AB07B0"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34" w:type="pct"/>
            <w:tcBorders>
              <w:top w:val="nil"/>
              <w:left w:val="nil"/>
              <w:bottom w:val="nil"/>
              <w:right w:val="nil"/>
            </w:tcBorders>
            <w:shd w:val="clear" w:color="auto" w:fill="auto"/>
            <w:noWrap/>
            <w:vAlign w:val="center"/>
            <w:hideMark/>
          </w:tcPr>
          <w:p w14:paraId="57C1E44F" w14:textId="20C47199" w:rsidR="009D6DF1" w:rsidRPr="00AB5B53" w:rsidRDefault="00D05623"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2.2</w:t>
            </w:r>
            <w:r w:rsidR="00987FAB" w:rsidRPr="00AB5B53">
              <w:rPr>
                <w:rFonts w:ascii="Calibri" w:eastAsia="Times New Roman" w:hAnsi="Calibri" w:cs="Times New Roman"/>
                <w:color w:val="000000"/>
                <w:sz w:val="16"/>
                <w:lang w:eastAsia="en-GB"/>
              </w:rPr>
              <w:t>2</w:t>
            </w:r>
            <w:r w:rsidRPr="00AB5B53">
              <w:rPr>
                <w:rFonts w:ascii="Calibri" w:eastAsia="Times New Roman" w:hAnsi="Calibri" w:cs="Times New Roman"/>
                <w:color w:val="000000"/>
                <w:sz w:val="16"/>
                <w:lang w:eastAsia="en-GB"/>
              </w:rPr>
              <w:t>(</w:t>
            </w:r>
            <w:r w:rsidR="00987FAB" w:rsidRPr="00AB5B53">
              <w:rPr>
                <w:rFonts w:ascii="Calibri" w:eastAsia="Times New Roman" w:hAnsi="Calibri" w:cs="Times New Roman"/>
                <w:color w:val="000000"/>
                <w:sz w:val="16"/>
                <w:lang w:eastAsia="en-GB"/>
              </w:rPr>
              <w:t>7</w:t>
            </w:r>
            <w:r w:rsidRPr="00AB5B53">
              <w:rPr>
                <w:rFonts w:ascii="Calibri" w:eastAsia="Times New Roman" w:hAnsi="Calibri" w:cs="Times New Roman"/>
                <w:color w:val="000000"/>
                <w:sz w:val="16"/>
                <w:lang w:eastAsia="en-GB"/>
              </w:rPr>
              <w:t>)</w:t>
            </w:r>
          </w:p>
        </w:tc>
      </w:tr>
      <w:tr w:rsidR="0043401A" w:rsidRPr="00AB5B53" w14:paraId="7DB81D1B" w14:textId="77777777" w:rsidTr="0033283A">
        <w:trPr>
          <w:trHeight w:val="300"/>
        </w:trPr>
        <w:tc>
          <w:tcPr>
            <w:tcW w:w="641" w:type="pct"/>
            <w:tcBorders>
              <w:top w:val="nil"/>
              <w:left w:val="nil"/>
              <w:bottom w:val="nil"/>
              <w:right w:val="single" w:sz="4" w:space="0" w:color="auto"/>
            </w:tcBorders>
            <w:shd w:val="clear" w:color="auto" w:fill="auto"/>
            <w:noWrap/>
            <w:vAlign w:val="center"/>
            <w:hideMark/>
          </w:tcPr>
          <w:p w14:paraId="454539C1" w14:textId="77777777" w:rsidR="009D6DF1" w:rsidRPr="00AB5B53" w:rsidRDefault="009D6DF1" w:rsidP="001E3221">
            <w:pPr>
              <w:spacing w:after="0" w:line="240" w:lineRule="auto"/>
              <w:rPr>
                <w:rFonts w:ascii="Calibri" w:eastAsia="Times New Roman" w:hAnsi="Calibri" w:cs="Times New Roman"/>
                <w:i/>
                <w:color w:val="000000"/>
                <w:sz w:val="16"/>
                <w:lang w:eastAsia="en-GB"/>
              </w:rPr>
            </w:pPr>
            <w:r w:rsidRPr="00AB5B53">
              <w:rPr>
                <w:rFonts w:ascii="Calibri" w:eastAsia="Times New Roman" w:hAnsi="Calibri" w:cs="Times New Roman"/>
                <w:i/>
                <w:color w:val="000000"/>
                <w:sz w:val="16"/>
                <w:lang w:eastAsia="en-GB"/>
              </w:rPr>
              <w:t>q</w:t>
            </w:r>
          </w:p>
        </w:tc>
        <w:tc>
          <w:tcPr>
            <w:tcW w:w="456" w:type="pct"/>
            <w:tcBorders>
              <w:top w:val="nil"/>
              <w:left w:val="single" w:sz="4" w:space="0" w:color="auto"/>
              <w:bottom w:val="nil"/>
              <w:right w:val="nil"/>
            </w:tcBorders>
            <w:shd w:val="clear" w:color="auto" w:fill="auto"/>
            <w:noWrap/>
            <w:vAlign w:val="center"/>
            <w:hideMark/>
          </w:tcPr>
          <w:p w14:paraId="0BC57842" w14:textId="2BDF420B"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1.0</w:t>
            </w:r>
            <w:r w:rsidR="00AC0E42"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w:t>
            </w:r>
            <w:r w:rsidR="00AC0E42" w:rsidRPr="00AB5B53">
              <w:rPr>
                <w:rFonts w:ascii="Calibri" w:eastAsia="Times New Roman" w:hAnsi="Calibri" w:cs="Times New Roman"/>
                <w:color w:val="000000"/>
                <w:sz w:val="16"/>
                <w:lang w:eastAsia="en-GB"/>
              </w:rPr>
              <w:t>9</w:t>
            </w:r>
            <w:r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31A338F8" w14:textId="4EE8AE32" w:rsidR="009D6DF1" w:rsidRPr="00AB5B53" w:rsidRDefault="007F4C18"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75</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13</w:t>
            </w:r>
            <w:r w:rsidR="009D6DF1" w:rsidRPr="00AB5B53">
              <w:rPr>
                <w:rFonts w:ascii="Calibri" w:eastAsia="Times New Roman" w:hAnsi="Calibri" w:cs="Times New Roman"/>
                <w:color w:val="000000"/>
                <w:sz w:val="16"/>
                <w:lang w:eastAsia="en-GB"/>
              </w:rPr>
              <w:t>)</w:t>
            </w:r>
          </w:p>
        </w:tc>
        <w:tc>
          <w:tcPr>
            <w:tcW w:w="443" w:type="pct"/>
            <w:tcBorders>
              <w:top w:val="nil"/>
              <w:left w:val="nil"/>
              <w:bottom w:val="nil"/>
              <w:right w:val="single" w:sz="4" w:space="0" w:color="auto"/>
            </w:tcBorders>
            <w:shd w:val="clear" w:color="auto" w:fill="auto"/>
            <w:noWrap/>
            <w:vAlign w:val="center"/>
            <w:hideMark/>
          </w:tcPr>
          <w:p w14:paraId="5DCD5663" w14:textId="7B04F0B2" w:rsidR="009D6DF1" w:rsidRPr="00AB5B53" w:rsidRDefault="00BA321A"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6403A0" w:rsidRPr="00AB5B53">
              <w:rPr>
                <w:rFonts w:ascii="Calibri" w:eastAsia="Times New Roman" w:hAnsi="Calibri" w:cs="Times New Roman"/>
                <w:color w:val="000000"/>
                <w:sz w:val="16"/>
                <w:lang w:eastAsia="en-GB"/>
              </w:rPr>
              <w:t>04</w:t>
            </w:r>
            <w:r w:rsidRPr="00AB5B53">
              <w:rPr>
                <w:rFonts w:ascii="Calibri" w:eastAsia="Times New Roman" w:hAnsi="Calibri" w:cs="Times New Roman"/>
                <w:color w:val="000000"/>
                <w:sz w:val="16"/>
                <w:lang w:eastAsia="en-GB"/>
              </w:rPr>
              <w:t>(</w:t>
            </w:r>
            <w:r w:rsidR="006403A0" w:rsidRPr="00AB5B53">
              <w:rPr>
                <w:rFonts w:ascii="Calibri" w:eastAsia="Times New Roman" w:hAnsi="Calibri" w:cs="Times New Roman"/>
                <w:color w:val="000000"/>
                <w:sz w:val="16"/>
                <w:lang w:eastAsia="en-GB"/>
              </w:rPr>
              <w:t>9</w:t>
            </w:r>
            <w:r w:rsidRPr="00AB5B53">
              <w:rPr>
                <w:rFonts w:ascii="Calibri" w:eastAsia="Times New Roman" w:hAnsi="Calibri" w:cs="Times New Roman"/>
                <w:color w:val="000000"/>
                <w:sz w:val="16"/>
                <w:lang w:eastAsia="en-GB"/>
              </w:rPr>
              <w:t>)</w:t>
            </w:r>
          </w:p>
        </w:tc>
        <w:tc>
          <w:tcPr>
            <w:tcW w:w="442" w:type="pct"/>
            <w:tcBorders>
              <w:top w:val="nil"/>
              <w:left w:val="single" w:sz="4" w:space="0" w:color="auto"/>
              <w:bottom w:val="nil"/>
              <w:right w:val="nil"/>
            </w:tcBorders>
            <w:shd w:val="clear" w:color="auto" w:fill="auto"/>
            <w:noWrap/>
            <w:vAlign w:val="center"/>
            <w:hideMark/>
          </w:tcPr>
          <w:p w14:paraId="2977FB11" w14:textId="4385884C"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0E172A" w:rsidRPr="00AB5B53">
              <w:rPr>
                <w:rFonts w:ascii="Calibri" w:eastAsia="Times New Roman" w:hAnsi="Calibri" w:cs="Times New Roman"/>
                <w:color w:val="000000"/>
                <w:sz w:val="16"/>
                <w:lang w:eastAsia="en-GB"/>
              </w:rPr>
              <w:t>52</w:t>
            </w:r>
            <w:r w:rsidRPr="00AB5B53">
              <w:rPr>
                <w:rFonts w:ascii="Calibri" w:eastAsia="Times New Roman" w:hAnsi="Calibri" w:cs="Times New Roman"/>
                <w:color w:val="000000"/>
                <w:sz w:val="16"/>
                <w:lang w:eastAsia="en-GB"/>
              </w:rPr>
              <w:t>(2</w:t>
            </w:r>
            <w:r w:rsidR="004A3355"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center"/>
            <w:hideMark/>
          </w:tcPr>
          <w:p w14:paraId="7AE7929D" w14:textId="621CFC6E"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r w:rsidR="001F6104" w:rsidRPr="00AB5B53">
              <w:rPr>
                <w:rFonts w:ascii="Calibri" w:eastAsia="Times New Roman" w:hAnsi="Calibri" w:cs="Times New Roman"/>
                <w:color w:val="000000"/>
                <w:sz w:val="16"/>
                <w:lang w:eastAsia="en-GB"/>
              </w:rPr>
              <w:t>4</w:t>
            </w:r>
            <w:r w:rsidR="00246D01" w:rsidRPr="00AB5B53">
              <w:rPr>
                <w:rFonts w:ascii="Calibri" w:eastAsia="Times New Roman" w:hAnsi="Calibri" w:cs="Times New Roman"/>
                <w:color w:val="000000"/>
                <w:sz w:val="16"/>
                <w:lang w:eastAsia="en-GB"/>
              </w:rPr>
              <w:t>1</w:t>
            </w:r>
            <w:r w:rsidRPr="00AB5B53">
              <w:rPr>
                <w:rFonts w:ascii="Calibri" w:eastAsia="Times New Roman" w:hAnsi="Calibri" w:cs="Times New Roman"/>
                <w:color w:val="000000"/>
                <w:sz w:val="16"/>
                <w:lang w:eastAsia="en-GB"/>
              </w:rPr>
              <w:t>(</w:t>
            </w:r>
            <w:r w:rsidR="001F6104" w:rsidRPr="00AB5B53">
              <w:rPr>
                <w:rFonts w:ascii="Calibri" w:eastAsia="Times New Roman" w:hAnsi="Calibri" w:cs="Times New Roman"/>
                <w:color w:val="000000"/>
                <w:sz w:val="16"/>
                <w:lang w:eastAsia="en-GB"/>
              </w:rPr>
              <w:t>2</w:t>
            </w:r>
            <w:r w:rsidR="00246D01"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p>
        </w:tc>
        <w:tc>
          <w:tcPr>
            <w:tcW w:w="817" w:type="pct"/>
            <w:tcBorders>
              <w:top w:val="nil"/>
              <w:left w:val="nil"/>
              <w:bottom w:val="nil"/>
              <w:right w:val="single" w:sz="4" w:space="0" w:color="auto"/>
            </w:tcBorders>
            <w:shd w:val="clear" w:color="auto" w:fill="auto"/>
            <w:noWrap/>
            <w:vAlign w:val="center"/>
            <w:hideMark/>
          </w:tcPr>
          <w:p w14:paraId="20F09044" w14:textId="2B55EF5E" w:rsidR="009D6DF1" w:rsidRPr="00AB5B53" w:rsidRDefault="003268EE"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FF5A87" w:rsidRPr="00AB5B53">
              <w:rPr>
                <w:rFonts w:ascii="Calibri" w:eastAsia="Times New Roman" w:hAnsi="Calibri" w:cs="Times New Roman"/>
                <w:color w:val="000000"/>
                <w:sz w:val="16"/>
                <w:lang w:eastAsia="en-GB"/>
              </w:rPr>
              <w:t>49</w:t>
            </w:r>
            <w:r w:rsidRPr="00AB5B53">
              <w:rPr>
                <w:rFonts w:ascii="Calibri" w:eastAsia="Times New Roman" w:hAnsi="Calibri" w:cs="Times New Roman"/>
                <w:color w:val="000000"/>
                <w:sz w:val="16"/>
                <w:lang w:eastAsia="en-GB"/>
              </w:rPr>
              <w:t>(</w:t>
            </w:r>
            <w:r w:rsidR="00FF5A87" w:rsidRPr="00AB5B53">
              <w:rPr>
                <w:rFonts w:ascii="Calibri" w:eastAsia="Times New Roman" w:hAnsi="Calibri" w:cs="Times New Roman"/>
                <w:color w:val="000000"/>
                <w:sz w:val="16"/>
                <w:lang w:eastAsia="en-GB"/>
              </w:rPr>
              <w:t>2</w:t>
            </w:r>
            <w:r w:rsidR="00CA6671"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5D58C4" w:rsidRPr="00AB5B53">
              <w:rPr>
                <w:rFonts w:ascii="Calibri" w:eastAsia="Times New Roman" w:hAnsi="Calibri" w:cs="Times New Roman"/>
                <w:color w:val="000000"/>
                <w:sz w:val="16"/>
                <w:lang w:eastAsia="en-GB"/>
              </w:rPr>
              <w:t xml:space="preserve"> | </w:t>
            </w:r>
            <w:r w:rsidR="009C1BD4" w:rsidRPr="00AB5B53">
              <w:rPr>
                <w:rFonts w:ascii="Calibri" w:eastAsia="Times New Roman" w:hAnsi="Calibri" w:cs="Times New Roman"/>
                <w:color w:val="000000"/>
                <w:sz w:val="16"/>
                <w:lang w:eastAsia="en-GB"/>
              </w:rPr>
              <w:t>1</w:t>
            </w:r>
            <w:r w:rsidR="005A3933" w:rsidRPr="00AB5B53">
              <w:rPr>
                <w:rFonts w:ascii="Calibri" w:eastAsia="Times New Roman" w:hAnsi="Calibri" w:cs="Times New Roman"/>
                <w:color w:val="000000"/>
                <w:sz w:val="16"/>
                <w:lang w:eastAsia="en-GB"/>
              </w:rPr>
              <w:t>.</w:t>
            </w:r>
            <w:r w:rsidR="009C1BD4" w:rsidRPr="00AB5B53">
              <w:rPr>
                <w:rFonts w:ascii="Calibri" w:eastAsia="Times New Roman" w:hAnsi="Calibri" w:cs="Times New Roman"/>
                <w:color w:val="000000"/>
                <w:sz w:val="16"/>
                <w:lang w:eastAsia="en-GB"/>
              </w:rPr>
              <w:t>50</w:t>
            </w:r>
            <w:r w:rsidR="005A3933" w:rsidRPr="00AB5B53">
              <w:rPr>
                <w:rFonts w:ascii="Calibri" w:eastAsia="Times New Roman" w:hAnsi="Calibri" w:cs="Times New Roman"/>
                <w:color w:val="000000"/>
                <w:sz w:val="16"/>
                <w:lang w:eastAsia="en-GB"/>
              </w:rPr>
              <w:t>(</w:t>
            </w:r>
            <w:r w:rsidR="009C1BD4" w:rsidRPr="00AB5B53">
              <w:rPr>
                <w:rFonts w:ascii="Calibri" w:eastAsia="Times New Roman" w:hAnsi="Calibri" w:cs="Times New Roman"/>
                <w:color w:val="000000"/>
                <w:sz w:val="16"/>
                <w:lang w:eastAsia="en-GB"/>
              </w:rPr>
              <w:t>32</w:t>
            </w:r>
            <w:r w:rsidR="005A3933" w:rsidRPr="00AB5B53">
              <w:rPr>
                <w:rFonts w:ascii="Calibri" w:eastAsia="Times New Roman" w:hAnsi="Calibri" w:cs="Times New Roman"/>
                <w:color w:val="000000"/>
                <w:sz w:val="16"/>
                <w:lang w:eastAsia="en-GB"/>
              </w:rPr>
              <w:t>)</w:t>
            </w:r>
          </w:p>
        </w:tc>
        <w:tc>
          <w:tcPr>
            <w:tcW w:w="442" w:type="pct"/>
            <w:tcBorders>
              <w:top w:val="nil"/>
              <w:left w:val="single" w:sz="4" w:space="0" w:color="auto"/>
              <w:bottom w:val="nil"/>
              <w:right w:val="nil"/>
            </w:tcBorders>
            <w:shd w:val="clear" w:color="auto" w:fill="auto"/>
            <w:noWrap/>
            <w:vAlign w:val="center"/>
            <w:hideMark/>
          </w:tcPr>
          <w:p w14:paraId="47DB44AA" w14:textId="446C30DF"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7A4ACE" w:rsidRPr="00AB5B53">
              <w:rPr>
                <w:rFonts w:ascii="Calibri" w:eastAsia="Times New Roman" w:hAnsi="Calibri" w:cs="Times New Roman"/>
                <w:color w:val="000000"/>
                <w:sz w:val="16"/>
                <w:lang w:eastAsia="en-GB"/>
              </w:rPr>
              <w:t>42</w:t>
            </w:r>
            <w:r w:rsidRPr="00AB5B53">
              <w:rPr>
                <w:rFonts w:ascii="Calibri" w:eastAsia="Times New Roman" w:hAnsi="Calibri" w:cs="Times New Roman"/>
                <w:color w:val="000000"/>
                <w:sz w:val="16"/>
                <w:lang w:eastAsia="en-GB"/>
              </w:rPr>
              <w:t>(1</w:t>
            </w:r>
            <w:r w:rsidR="007A4ACE" w:rsidRPr="00AB5B53">
              <w:rPr>
                <w:rFonts w:ascii="Calibri" w:eastAsia="Times New Roman" w:hAnsi="Calibri" w:cs="Times New Roman"/>
                <w:color w:val="000000"/>
                <w:sz w:val="16"/>
                <w:lang w:eastAsia="en-GB"/>
              </w:rPr>
              <w:t>0</w:t>
            </w:r>
            <w:r w:rsidRPr="00AB5B53">
              <w:rPr>
                <w:rFonts w:ascii="Calibri" w:eastAsia="Times New Roman" w:hAnsi="Calibri" w:cs="Times New Roman"/>
                <w:color w:val="000000"/>
                <w:sz w:val="16"/>
                <w:lang w:eastAsia="en-GB"/>
              </w:rPr>
              <w:t>)</w:t>
            </w:r>
          </w:p>
        </w:tc>
        <w:tc>
          <w:tcPr>
            <w:tcW w:w="441" w:type="pct"/>
            <w:tcBorders>
              <w:top w:val="nil"/>
              <w:left w:val="nil"/>
              <w:bottom w:val="nil"/>
              <w:right w:val="nil"/>
            </w:tcBorders>
            <w:shd w:val="clear" w:color="auto" w:fill="auto"/>
            <w:noWrap/>
            <w:vAlign w:val="center"/>
            <w:hideMark/>
          </w:tcPr>
          <w:p w14:paraId="41E5FDEE" w14:textId="40694C35" w:rsidR="009D6DF1" w:rsidRPr="00AB5B53" w:rsidRDefault="00AB07B0"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42</w:t>
            </w:r>
            <w:r w:rsidR="009D6DF1"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20</w:t>
            </w:r>
            <w:r w:rsidR="009D6DF1" w:rsidRPr="00AB5B53">
              <w:rPr>
                <w:rFonts w:ascii="Calibri" w:eastAsia="Times New Roman" w:hAnsi="Calibri" w:cs="Times New Roman"/>
                <w:color w:val="000000"/>
                <w:sz w:val="16"/>
                <w:lang w:eastAsia="en-GB"/>
              </w:rPr>
              <w:t>)</w:t>
            </w:r>
          </w:p>
        </w:tc>
        <w:tc>
          <w:tcPr>
            <w:tcW w:w="434" w:type="pct"/>
            <w:tcBorders>
              <w:top w:val="nil"/>
              <w:left w:val="nil"/>
              <w:bottom w:val="nil"/>
              <w:right w:val="nil"/>
            </w:tcBorders>
            <w:shd w:val="clear" w:color="auto" w:fill="auto"/>
            <w:noWrap/>
            <w:vAlign w:val="center"/>
            <w:hideMark/>
          </w:tcPr>
          <w:p w14:paraId="2F4B7AF0" w14:textId="3194703E" w:rsidR="009D6DF1" w:rsidRPr="00AB5B53" w:rsidRDefault="00D05623"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987FAB" w:rsidRPr="00AB5B53">
              <w:rPr>
                <w:rFonts w:ascii="Calibri" w:eastAsia="Times New Roman" w:hAnsi="Calibri" w:cs="Times New Roman"/>
                <w:color w:val="000000"/>
                <w:sz w:val="16"/>
                <w:lang w:eastAsia="en-GB"/>
              </w:rPr>
              <w:t>43</w:t>
            </w:r>
            <w:r w:rsidRPr="00AB5B53">
              <w:rPr>
                <w:rFonts w:ascii="Calibri" w:eastAsia="Times New Roman" w:hAnsi="Calibri" w:cs="Times New Roman"/>
                <w:color w:val="000000"/>
                <w:sz w:val="16"/>
                <w:lang w:eastAsia="en-GB"/>
              </w:rPr>
              <w:t>(1</w:t>
            </w:r>
            <w:r w:rsidR="00987FAB" w:rsidRPr="00AB5B53">
              <w:rPr>
                <w:rFonts w:ascii="Calibri" w:eastAsia="Times New Roman" w:hAnsi="Calibri" w:cs="Times New Roman"/>
                <w:color w:val="000000"/>
                <w:sz w:val="16"/>
                <w:lang w:eastAsia="en-GB"/>
              </w:rPr>
              <w:t>0</w:t>
            </w:r>
            <w:r w:rsidRPr="00AB5B53">
              <w:rPr>
                <w:rFonts w:ascii="Calibri" w:eastAsia="Times New Roman" w:hAnsi="Calibri" w:cs="Times New Roman"/>
                <w:color w:val="000000"/>
                <w:sz w:val="16"/>
                <w:lang w:eastAsia="en-GB"/>
              </w:rPr>
              <w:t>)</w:t>
            </w:r>
          </w:p>
        </w:tc>
      </w:tr>
      <w:tr w:rsidR="0043401A" w:rsidRPr="00AB5B53" w14:paraId="73DAECD9" w14:textId="77777777" w:rsidTr="0033283A">
        <w:trPr>
          <w:trHeight w:val="390"/>
        </w:trPr>
        <w:tc>
          <w:tcPr>
            <w:tcW w:w="641" w:type="pct"/>
            <w:tcBorders>
              <w:top w:val="nil"/>
              <w:left w:val="nil"/>
              <w:bottom w:val="nil"/>
              <w:right w:val="single" w:sz="4" w:space="0" w:color="auto"/>
            </w:tcBorders>
            <w:shd w:val="clear" w:color="auto" w:fill="auto"/>
            <w:noWrap/>
            <w:vAlign w:val="center"/>
            <w:hideMark/>
          </w:tcPr>
          <w:p w14:paraId="1B417F6F"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color w:val="000000"/>
                <w:sz w:val="16"/>
                <w:lang w:eastAsia="en-GB"/>
              </w:rPr>
              <w:t>θ</w:t>
            </w:r>
            <w:r w:rsidRPr="00AB5B53">
              <w:rPr>
                <w:rFonts w:ascii="Calibri" w:eastAsia="Times New Roman" w:hAnsi="Calibri" w:cs="Times New Roman"/>
                <w:i/>
                <w:color w:val="000000"/>
                <w:sz w:val="16"/>
                <w:vertAlign w:val="subscript"/>
                <w:lang w:eastAsia="en-GB"/>
              </w:rPr>
              <w:t>0</w:t>
            </w:r>
            <w:r w:rsidRPr="00AB5B53">
              <w:rPr>
                <w:rFonts w:ascii="Calibri" w:eastAsia="Times New Roman" w:hAnsi="Calibri" w:cs="Times New Roman"/>
                <w:color w:val="000000"/>
                <w:sz w:val="16"/>
                <w:lang w:eastAsia="en-GB"/>
              </w:rPr>
              <w:t xml:space="preserve"> (K) </w:t>
            </w:r>
            <w:r w:rsidRPr="00AB5B53">
              <w:rPr>
                <w:rFonts w:ascii="Calibri" w:eastAsia="Times New Roman" w:hAnsi="Calibri" w:cs="Times New Roman"/>
                <w:color w:val="000000"/>
                <w:sz w:val="16"/>
                <w:vertAlign w:val="superscript"/>
                <w:lang w:eastAsia="en-GB"/>
              </w:rPr>
              <w:t>b</w:t>
            </w:r>
          </w:p>
        </w:tc>
        <w:tc>
          <w:tcPr>
            <w:tcW w:w="456" w:type="pct"/>
            <w:tcBorders>
              <w:top w:val="nil"/>
              <w:left w:val="single" w:sz="4" w:space="0" w:color="auto"/>
              <w:bottom w:val="nil"/>
              <w:right w:val="nil"/>
            </w:tcBorders>
            <w:shd w:val="clear" w:color="auto" w:fill="auto"/>
            <w:noWrap/>
            <w:vAlign w:val="center"/>
            <w:hideMark/>
          </w:tcPr>
          <w:p w14:paraId="3AC28B15"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177</w:t>
            </w:r>
          </w:p>
        </w:tc>
        <w:tc>
          <w:tcPr>
            <w:tcW w:w="442" w:type="pct"/>
            <w:tcBorders>
              <w:top w:val="nil"/>
              <w:left w:val="nil"/>
              <w:bottom w:val="nil"/>
              <w:right w:val="nil"/>
            </w:tcBorders>
            <w:shd w:val="clear" w:color="auto" w:fill="auto"/>
            <w:noWrap/>
            <w:vAlign w:val="center"/>
            <w:hideMark/>
          </w:tcPr>
          <w:p w14:paraId="545E8297"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177</w:t>
            </w:r>
          </w:p>
        </w:tc>
        <w:tc>
          <w:tcPr>
            <w:tcW w:w="443" w:type="pct"/>
            <w:tcBorders>
              <w:top w:val="nil"/>
              <w:left w:val="nil"/>
              <w:bottom w:val="nil"/>
              <w:right w:val="single" w:sz="4" w:space="0" w:color="auto"/>
            </w:tcBorders>
            <w:shd w:val="clear" w:color="auto" w:fill="auto"/>
            <w:noWrap/>
            <w:vAlign w:val="center"/>
            <w:hideMark/>
          </w:tcPr>
          <w:p w14:paraId="48C4AC27" w14:textId="3D807B37" w:rsidR="009D6DF1" w:rsidRPr="00AB5B53" w:rsidRDefault="00D832EE"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177</w:t>
            </w:r>
          </w:p>
        </w:tc>
        <w:tc>
          <w:tcPr>
            <w:tcW w:w="442" w:type="pct"/>
            <w:tcBorders>
              <w:top w:val="nil"/>
              <w:left w:val="single" w:sz="4" w:space="0" w:color="auto"/>
              <w:bottom w:val="nil"/>
              <w:right w:val="nil"/>
            </w:tcBorders>
            <w:shd w:val="clear" w:color="auto" w:fill="auto"/>
            <w:noWrap/>
            <w:vAlign w:val="center"/>
            <w:hideMark/>
          </w:tcPr>
          <w:p w14:paraId="3C0D3114"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145</w:t>
            </w:r>
          </w:p>
        </w:tc>
        <w:tc>
          <w:tcPr>
            <w:tcW w:w="442" w:type="pct"/>
            <w:tcBorders>
              <w:top w:val="nil"/>
              <w:left w:val="nil"/>
              <w:bottom w:val="nil"/>
              <w:right w:val="nil"/>
            </w:tcBorders>
            <w:shd w:val="clear" w:color="auto" w:fill="auto"/>
            <w:noWrap/>
            <w:vAlign w:val="center"/>
            <w:hideMark/>
          </w:tcPr>
          <w:p w14:paraId="6120AF18"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145</w:t>
            </w:r>
          </w:p>
        </w:tc>
        <w:tc>
          <w:tcPr>
            <w:tcW w:w="817" w:type="pct"/>
            <w:tcBorders>
              <w:top w:val="nil"/>
              <w:left w:val="nil"/>
              <w:bottom w:val="nil"/>
              <w:right w:val="single" w:sz="4" w:space="0" w:color="auto"/>
            </w:tcBorders>
            <w:shd w:val="clear" w:color="auto" w:fill="auto"/>
            <w:noWrap/>
            <w:vAlign w:val="center"/>
            <w:hideMark/>
          </w:tcPr>
          <w:p w14:paraId="3DEA1BF6" w14:textId="494F816C" w:rsidR="009D6DF1" w:rsidRPr="00AB5B53" w:rsidRDefault="005D58C4"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145</w:t>
            </w:r>
          </w:p>
        </w:tc>
        <w:tc>
          <w:tcPr>
            <w:tcW w:w="442" w:type="pct"/>
            <w:tcBorders>
              <w:top w:val="nil"/>
              <w:left w:val="single" w:sz="4" w:space="0" w:color="auto"/>
              <w:bottom w:val="nil"/>
              <w:right w:val="nil"/>
            </w:tcBorders>
            <w:shd w:val="clear" w:color="auto" w:fill="auto"/>
            <w:noWrap/>
            <w:vAlign w:val="center"/>
            <w:hideMark/>
          </w:tcPr>
          <w:p w14:paraId="593F89F4"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118</w:t>
            </w:r>
          </w:p>
        </w:tc>
        <w:tc>
          <w:tcPr>
            <w:tcW w:w="441" w:type="pct"/>
            <w:tcBorders>
              <w:top w:val="nil"/>
              <w:left w:val="nil"/>
              <w:bottom w:val="nil"/>
              <w:right w:val="nil"/>
            </w:tcBorders>
            <w:shd w:val="clear" w:color="auto" w:fill="auto"/>
            <w:noWrap/>
            <w:vAlign w:val="center"/>
            <w:hideMark/>
          </w:tcPr>
          <w:p w14:paraId="759C2A75" w14:textId="77777777" w:rsidR="009D6DF1" w:rsidRPr="00AB5B53" w:rsidRDefault="009D6DF1"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118</w:t>
            </w:r>
          </w:p>
        </w:tc>
        <w:tc>
          <w:tcPr>
            <w:tcW w:w="434" w:type="pct"/>
            <w:tcBorders>
              <w:top w:val="nil"/>
              <w:left w:val="nil"/>
              <w:bottom w:val="nil"/>
              <w:right w:val="nil"/>
            </w:tcBorders>
            <w:shd w:val="clear" w:color="auto" w:fill="auto"/>
            <w:noWrap/>
            <w:vAlign w:val="center"/>
            <w:hideMark/>
          </w:tcPr>
          <w:p w14:paraId="0315BC06" w14:textId="02A4492F" w:rsidR="009D6DF1" w:rsidRPr="00AB5B53" w:rsidRDefault="00D05623"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118</w:t>
            </w:r>
          </w:p>
        </w:tc>
      </w:tr>
      <w:tr w:rsidR="0022583D" w:rsidRPr="00AB5B53" w14:paraId="3A788E9A" w14:textId="77777777" w:rsidTr="0043401A">
        <w:trPr>
          <w:trHeight w:val="390"/>
        </w:trPr>
        <w:tc>
          <w:tcPr>
            <w:tcW w:w="4125" w:type="pct"/>
            <w:gridSpan w:val="8"/>
            <w:tcBorders>
              <w:top w:val="double" w:sz="6" w:space="0" w:color="auto"/>
              <w:left w:val="nil"/>
              <w:bottom w:val="nil"/>
              <w:right w:val="nil"/>
            </w:tcBorders>
            <w:shd w:val="clear" w:color="auto" w:fill="auto"/>
            <w:noWrap/>
            <w:vAlign w:val="bottom"/>
            <w:hideMark/>
          </w:tcPr>
          <w:p w14:paraId="30BD234B" w14:textId="1F95A567" w:rsidR="009D6DF1" w:rsidRPr="00AB5B53" w:rsidRDefault="0032660C"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a) </w:t>
            </w:r>
            <w:r w:rsidR="009D6DF1" w:rsidRPr="00AB5B53">
              <w:rPr>
                <w:rFonts w:ascii="Calibri" w:eastAsia="Times New Roman" w:hAnsi="Calibri" w:cs="Times New Roman"/>
                <w:color w:val="000000"/>
                <w:sz w:val="16"/>
                <w:lang w:eastAsia="en-GB"/>
              </w:rPr>
              <w:t>All</w:t>
            </w:r>
            <w:r w:rsidR="009D6DF1" w:rsidRPr="00AB5B53">
              <w:rPr>
                <w:rFonts w:ascii="Calibri" w:eastAsia="Times New Roman" w:hAnsi="Calibri" w:cs="Times New Roman"/>
                <w:color w:val="000000"/>
                <w:sz w:val="16"/>
                <w:vertAlign w:val="superscript"/>
                <w:lang w:eastAsia="en-GB"/>
              </w:rPr>
              <w:t xml:space="preserve"> </w:t>
            </w:r>
            <w:r w:rsidR="009D6DF1" w:rsidRPr="00AB5B53">
              <w:rPr>
                <w:rFonts w:ascii="Calibri" w:eastAsia="Times New Roman" w:hAnsi="Calibri" w:cs="Times New Roman"/>
                <w:color w:val="000000"/>
                <w:sz w:val="16"/>
                <w:lang w:eastAsia="en-GB"/>
              </w:rPr>
              <w:t>V</w:t>
            </w:r>
            <w:r w:rsidR="009D6DF1" w:rsidRPr="00AB5B53">
              <w:rPr>
                <w:rFonts w:ascii="Calibri" w:eastAsia="Times New Roman" w:hAnsi="Calibri" w:cs="Times New Roman"/>
                <w:color w:val="000000"/>
                <w:sz w:val="16"/>
                <w:vertAlign w:val="subscript"/>
                <w:lang w:eastAsia="en-GB"/>
              </w:rPr>
              <w:t>0</w:t>
            </w:r>
            <w:r w:rsidR="009D6DF1" w:rsidRPr="00AB5B53">
              <w:rPr>
                <w:rFonts w:ascii="Calibri" w:eastAsia="Times New Roman" w:hAnsi="Calibri" w:cs="Times New Roman"/>
                <w:color w:val="000000"/>
                <w:sz w:val="16"/>
                <w:lang w:eastAsia="en-GB"/>
              </w:rPr>
              <w:t xml:space="preserve"> are fixed according to the values obtained from the room temperature DAC data.</w:t>
            </w:r>
            <w:r w:rsidR="009D6DF1" w:rsidRPr="00AB5B53">
              <w:rPr>
                <w:rFonts w:ascii="Calibri" w:eastAsia="Times New Roman" w:hAnsi="Calibri" w:cs="Times New Roman"/>
                <w:color w:val="000000"/>
                <w:sz w:val="16"/>
                <w:vertAlign w:val="superscript"/>
                <w:lang w:eastAsia="en-GB"/>
              </w:rPr>
              <w:t xml:space="preserve">  </w:t>
            </w:r>
          </w:p>
        </w:tc>
        <w:tc>
          <w:tcPr>
            <w:tcW w:w="441" w:type="pct"/>
            <w:tcBorders>
              <w:top w:val="double" w:sz="6" w:space="0" w:color="auto"/>
              <w:left w:val="nil"/>
              <w:bottom w:val="nil"/>
              <w:right w:val="nil"/>
            </w:tcBorders>
            <w:shd w:val="clear" w:color="auto" w:fill="auto"/>
            <w:noWrap/>
            <w:vAlign w:val="bottom"/>
            <w:hideMark/>
          </w:tcPr>
          <w:p w14:paraId="62FFB25C" w14:textId="77777777" w:rsidR="009D6DF1" w:rsidRPr="00AB5B53" w:rsidRDefault="009D6DF1"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w:t>
            </w:r>
          </w:p>
        </w:tc>
        <w:tc>
          <w:tcPr>
            <w:tcW w:w="434" w:type="pct"/>
            <w:tcBorders>
              <w:top w:val="double" w:sz="6" w:space="0" w:color="auto"/>
              <w:left w:val="nil"/>
              <w:bottom w:val="nil"/>
              <w:right w:val="nil"/>
            </w:tcBorders>
            <w:shd w:val="clear" w:color="auto" w:fill="auto"/>
            <w:noWrap/>
            <w:vAlign w:val="bottom"/>
            <w:hideMark/>
          </w:tcPr>
          <w:p w14:paraId="066A6385" w14:textId="77777777" w:rsidR="009D6DF1" w:rsidRPr="00AB5B53" w:rsidRDefault="009D6DF1"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w:t>
            </w:r>
          </w:p>
        </w:tc>
      </w:tr>
      <w:tr w:rsidR="0022583D" w:rsidRPr="00AB5B53" w14:paraId="7DDCF1A9" w14:textId="77777777" w:rsidTr="0043401A">
        <w:trPr>
          <w:trHeight w:val="345"/>
        </w:trPr>
        <w:tc>
          <w:tcPr>
            <w:tcW w:w="3683" w:type="pct"/>
            <w:gridSpan w:val="7"/>
            <w:tcBorders>
              <w:top w:val="nil"/>
              <w:left w:val="nil"/>
              <w:bottom w:val="nil"/>
              <w:right w:val="nil"/>
            </w:tcBorders>
            <w:shd w:val="clear" w:color="auto" w:fill="auto"/>
            <w:noWrap/>
            <w:vAlign w:val="bottom"/>
            <w:hideMark/>
          </w:tcPr>
          <w:p w14:paraId="3E038702" w14:textId="10A6E3A1" w:rsidR="009D6DF1" w:rsidRPr="00AB5B53" w:rsidRDefault="0032660C"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b) </w:t>
            </w:r>
            <w:r w:rsidR="009D6DF1" w:rsidRPr="00AB5B53">
              <w:rPr>
                <w:rFonts w:ascii="Calibri" w:eastAsia="Times New Roman" w:hAnsi="Calibri" w:cs="Times New Roman"/>
                <w:color w:val="000000"/>
                <w:sz w:val="16"/>
                <w:lang w:eastAsia="en-GB"/>
              </w:rPr>
              <w:t>Debye temperatures are fixed according to calculations (see Suppl</w:t>
            </w:r>
            <w:r w:rsidR="002B068F" w:rsidRPr="00AB5B53">
              <w:rPr>
                <w:rFonts w:ascii="Calibri" w:eastAsia="Times New Roman" w:hAnsi="Calibri" w:cs="Times New Roman"/>
                <w:color w:val="000000"/>
                <w:sz w:val="16"/>
                <w:lang w:eastAsia="en-GB"/>
              </w:rPr>
              <w:t>ementary</w:t>
            </w:r>
            <w:r w:rsidR="009D6DF1" w:rsidRPr="00AB5B53">
              <w:rPr>
                <w:rFonts w:ascii="Calibri" w:eastAsia="Times New Roman" w:hAnsi="Calibri" w:cs="Times New Roman"/>
                <w:color w:val="000000"/>
                <w:sz w:val="16"/>
                <w:lang w:eastAsia="en-GB"/>
              </w:rPr>
              <w:t xml:space="preserve"> Mat</w:t>
            </w:r>
            <w:r w:rsidR="002B068F" w:rsidRPr="00AB5B53">
              <w:rPr>
                <w:rFonts w:ascii="Calibri" w:eastAsia="Times New Roman" w:hAnsi="Calibri" w:cs="Times New Roman"/>
                <w:color w:val="000000"/>
                <w:sz w:val="16"/>
                <w:lang w:eastAsia="en-GB"/>
              </w:rPr>
              <w:t>erial</w:t>
            </w:r>
            <w:r w:rsidR="009F7264" w:rsidRPr="00AB5B53">
              <w:rPr>
                <w:rFonts w:ascii="Calibri" w:eastAsia="Times New Roman" w:hAnsi="Calibri" w:cs="Times New Roman"/>
                <w:color w:val="000000"/>
                <w:sz w:val="16"/>
                <w:lang w:eastAsia="en-GB"/>
              </w:rPr>
              <w:t>s</w:t>
            </w:r>
            <w:r w:rsidR="009D6DF1" w:rsidRPr="00AB5B53">
              <w:rPr>
                <w:rFonts w:ascii="Calibri" w:eastAsia="Times New Roman" w:hAnsi="Calibri" w:cs="Times New Roman"/>
                <w:color w:val="000000"/>
                <w:sz w:val="16"/>
                <w:lang w:eastAsia="en-GB"/>
              </w:rPr>
              <w:t>)</w:t>
            </w:r>
            <w:r w:rsidR="005A3933" w:rsidRPr="00AB5B53">
              <w:rPr>
                <w:rFonts w:ascii="Calibri" w:eastAsia="Times New Roman" w:hAnsi="Calibri" w:cs="Times New Roman"/>
                <w:color w:val="000000"/>
                <w:sz w:val="16"/>
                <w:lang w:eastAsia="en-GB"/>
              </w:rPr>
              <w:t>.</w:t>
            </w:r>
          </w:p>
        </w:tc>
        <w:tc>
          <w:tcPr>
            <w:tcW w:w="442" w:type="pct"/>
            <w:tcBorders>
              <w:top w:val="nil"/>
              <w:left w:val="nil"/>
              <w:bottom w:val="nil"/>
              <w:right w:val="nil"/>
            </w:tcBorders>
            <w:shd w:val="clear" w:color="auto" w:fill="auto"/>
            <w:noWrap/>
            <w:vAlign w:val="bottom"/>
            <w:hideMark/>
          </w:tcPr>
          <w:p w14:paraId="285F2222" w14:textId="77777777" w:rsidR="009D6DF1" w:rsidRPr="00AB5B53" w:rsidRDefault="009D6DF1" w:rsidP="009D6DF1">
            <w:pPr>
              <w:spacing w:after="0" w:line="240" w:lineRule="auto"/>
              <w:rPr>
                <w:rFonts w:ascii="Calibri" w:eastAsia="Times New Roman" w:hAnsi="Calibri" w:cs="Times New Roman"/>
                <w:color w:val="000000"/>
                <w:sz w:val="16"/>
                <w:lang w:eastAsia="en-GB"/>
              </w:rPr>
            </w:pPr>
          </w:p>
        </w:tc>
        <w:tc>
          <w:tcPr>
            <w:tcW w:w="441" w:type="pct"/>
            <w:tcBorders>
              <w:top w:val="nil"/>
              <w:left w:val="nil"/>
              <w:bottom w:val="nil"/>
              <w:right w:val="nil"/>
            </w:tcBorders>
            <w:shd w:val="clear" w:color="auto" w:fill="auto"/>
            <w:noWrap/>
            <w:vAlign w:val="bottom"/>
            <w:hideMark/>
          </w:tcPr>
          <w:p w14:paraId="64AD33FD" w14:textId="77777777" w:rsidR="009D6DF1" w:rsidRPr="00AB5B53" w:rsidRDefault="009D6DF1" w:rsidP="009D6DF1">
            <w:pPr>
              <w:spacing w:after="0" w:line="240" w:lineRule="auto"/>
              <w:rPr>
                <w:rFonts w:ascii="Times New Roman" w:eastAsia="Times New Roman" w:hAnsi="Times New Roman" w:cs="Times New Roman"/>
                <w:sz w:val="16"/>
                <w:szCs w:val="20"/>
                <w:lang w:eastAsia="en-GB"/>
              </w:rPr>
            </w:pPr>
          </w:p>
        </w:tc>
        <w:tc>
          <w:tcPr>
            <w:tcW w:w="434" w:type="pct"/>
            <w:tcBorders>
              <w:top w:val="nil"/>
              <w:left w:val="nil"/>
              <w:bottom w:val="nil"/>
              <w:right w:val="nil"/>
            </w:tcBorders>
            <w:shd w:val="clear" w:color="auto" w:fill="auto"/>
            <w:noWrap/>
            <w:vAlign w:val="bottom"/>
            <w:hideMark/>
          </w:tcPr>
          <w:p w14:paraId="63B04F3E" w14:textId="77777777" w:rsidR="009D6DF1" w:rsidRPr="00AB5B53" w:rsidRDefault="009D6DF1" w:rsidP="009D6DF1">
            <w:pPr>
              <w:spacing w:after="0" w:line="240" w:lineRule="auto"/>
              <w:rPr>
                <w:rFonts w:ascii="Times New Roman" w:eastAsia="Times New Roman" w:hAnsi="Times New Roman" w:cs="Times New Roman"/>
                <w:sz w:val="16"/>
                <w:szCs w:val="20"/>
                <w:lang w:eastAsia="en-GB"/>
              </w:rPr>
            </w:pPr>
          </w:p>
        </w:tc>
      </w:tr>
      <w:tr w:rsidR="0022583D" w:rsidRPr="00AB5B53" w14:paraId="69354972" w14:textId="77777777" w:rsidTr="0043401A">
        <w:trPr>
          <w:trHeight w:val="345"/>
        </w:trPr>
        <w:tc>
          <w:tcPr>
            <w:tcW w:w="3683" w:type="pct"/>
            <w:gridSpan w:val="7"/>
            <w:tcBorders>
              <w:top w:val="nil"/>
              <w:left w:val="nil"/>
              <w:bottom w:val="nil"/>
              <w:right w:val="nil"/>
            </w:tcBorders>
            <w:shd w:val="clear" w:color="auto" w:fill="auto"/>
            <w:noWrap/>
            <w:vAlign w:val="bottom"/>
          </w:tcPr>
          <w:p w14:paraId="34D9649C" w14:textId="1C36DB92" w:rsidR="005A3933" w:rsidRPr="00AB5B53" w:rsidRDefault="0032660C"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c) </w:t>
            </w:r>
            <w:r w:rsidR="005A3933" w:rsidRPr="00AB5B53">
              <w:rPr>
                <w:rFonts w:ascii="Calibri" w:eastAsia="Times New Roman" w:hAnsi="Calibri" w:cs="Times New Roman"/>
                <w:color w:val="000000"/>
                <w:sz w:val="16"/>
                <w:lang w:eastAsia="en-GB"/>
              </w:rPr>
              <w:t>Fixed parameter.</w:t>
            </w:r>
          </w:p>
        </w:tc>
        <w:tc>
          <w:tcPr>
            <w:tcW w:w="442" w:type="pct"/>
            <w:tcBorders>
              <w:top w:val="nil"/>
              <w:left w:val="nil"/>
              <w:bottom w:val="nil"/>
              <w:right w:val="nil"/>
            </w:tcBorders>
            <w:shd w:val="clear" w:color="auto" w:fill="auto"/>
            <w:noWrap/>
            <w:vAlign w:val="bottom"/>
          </w:tcPr>
          <w:p w14:paraId="12F575DD" w14:textId="77777777" w:rsidR="005A3933" w:rsidRPr="00AB5B53" w:rsidRDefault="005A3933" w:rsidP="009D6DF1">
            <w:pPr>
              <w:spacing w:after="0" w:line="240" w:lineRule="auto"/>
              <w:rPr>
                <w:rFonts w:ascii="Calibri" w:eastAsia="Times New Roman" w:hAnsi="Calibri" w:cs="Times New Roman"/>
                <w:color w:val="000000"/>
                <w:sz w:val="16"/>
                <w:lang w:eastAsia="en-GB"/>
              </w:rPr>
            </w:pPr>
          </w:p>
        </w:tc>
        <w:tc>
          <w:tcPr>
            <w:tcW w:w="441" w:type="pct"/>
            <w:tcBorders>
              <w:top w:val="nil"/>
              <w:left w:val="nil"/>
              <w:bottom w:val="nil"/>
              <w:right w:val="nil"/>
            </w:tcBorders>
            <w:shd w:val="clear" w:color="auto" w:fill="auto"/>
            <w:noWrap/>
            <w:vAlign w:val="bottom"/>
          </w:tcPr>
          <w:p w14:paraId="6DB753CF" w14:textId="77777777" w:rsidR="005A3933" w:rsidRPr="00AB5B53" w:rsidRDefault="005A3933" w:rsidP="009D6DF1">
            <w:pPr>
              <w:spacing w:after="0" w:line="240" w:lineRule="auto"/>
              <w:rPr>
                <w:rFonts w:ascii="Times New Roman" w:eastAsia="Times New Roman" w:hAnsi="Times New Roman" w:cs="Times New Roman"/>
                <w:sz w:val="16"/>
                <w:szCs w:val="20"/>
                <w:lang w:eastAsia="en-GB"/>
              </w:rPr>
            </w:pPr>
          </w:p>
        </w:tc>
        <w:tc>
          <w:tcPr>
            <w:tcW w:w="434" w:type="pct"/>
            <w:tcBorders>
              <w:top w:val="nil"/>
              <w:left w:val="nil"/>
              <w:bottom w:val="nil"/>
              <w:right w:val="nil"/>
            </w:tcBorders>
            <w:shd w:val="clear" w:color="auto" w:fill="auto"/>
            <w:noWrap/>
            <w:vAlign w:val="bottom"/>
          </w:tcPr>
          <w:p w14:paraId="2D1712B4" w14:textId="77777777" w:rsidR="005A3933" w:rsidRPr="00AB5B53" w:rsidRDefault="005A3933" w:rsidP="009D6DF1">
            <w:pPr>
              <w:spacing w:after="0" w:line="240" w:lineRule="auto"/>
              <w:rPr>
                <w:rFonts w:ascii="Times New Roman" w:eastAsia="Times New Roman" w:hAnsi="Times New Roman" w:cs="Times New Roman"/>
                <w:sz w:val="16"/>
                <w:szCs w:val="20"/>
                <w:lang w:eastAsia="en-GB"/>
              </w:rPr>
            </w:pPr>
          </w:p>
        </w:tc>
      </w:tr>
      <w:tr w:rsidR="004A4FA0" w:rsidRPr="00AB5B53" w14:paraId="3709EF76" w14:textId="77777777" w:rsidTr="0043401A">
        <w:trPr>
          <w:trHeight w:val="375"/>
        </w:trPr>
        <w:tc>
          <w:tcPr>
            <w:tcW w:w="4566" w:type="pct"/>
            <w:gridSpan w:val="9"/>
            <w:tcBorders>
              <w:top w:val="nil"/>
              <w:left w:val="nil"/>
              <w:bottom w:val="nil"/>
              <w:right w:val="nil"/>
            </w:tcBorders>
            <w:shd w:val="clear" w:color="auto" w:fill="auto"/>
            <w:noWrap/>
            <w:vAlign w:val="bottom"/>
            <w:hideMark/>
          </w:tcPr>
          <w:p w14:paraId="202FCF11" w14:textId="2E2B292C" w:rsidR="009D6DF1" w:rsidRPr="00AB5B53" w:rsidRDefault="00614556"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w:t>
            </w:r>
            <w:r w:rsidR="009D6DF1" w:rsidRPr="00AB5B53">
              <w:rPr>
                <w:rFonts w:ascii="Calibri" w:eastAsia="Times New Roman" w:hAnsi="Calibri" w:cs="Times New Roman"/>
                <w:color w:val="000000"/>
                <w:sz w:val="16"/>
                <w:lang w:eastAsia="en-GB"/>
              </w:rPr>
              <w:t>1</w:t>
            </w:r>
            <w:r w:rsidRPr="00AB5B53">
              <w:rPr>
                <w:rFonts w:ascii="Calibri" w:eastAsia="Times New Roman" w:hAnsi="Calibri" w:cs="Times New Roman"/>
                <w:color w:val="000000"/>
                <w:sz w:val="16"/>
                <w:lang w:eastAsia="en-GB"/>
              </w:rPr>
              <w:t>)</w:t>
            </w:r>
            <w:r w:rsidR="009D6DF1" w:rsidRPr="00AB5B53">
              <w:rPr>
                <w:rFonts w:ascii="Calibri" w:eastAsia="Times New Roman" w:hAnsi="Calibri" w:cs="Times New Roman"/>
                <w:color w:val="000000"/>
                <w:sz w:val="16"/>
                <w:lang w:eastAsia="en-GB"/>
              </w:rPr>
              <w:t xml:space="preserve"> </w:t>
            </w:r>
            <w:r w:rsidR="004A4FA0" w:rsidRPr="00AB5B53">
              <w:rPr>
                <w:rFonts w:ascii="Calibri" w:eastAsia="Times New Roman" w:hAnsi="Calibri" w:cs="Times New Roman"/>
                <w:color w:val="000000"/>
                <w:sz w:val="16"/>
                <w:lang w:eastAsia="en-GB"/>
              </w:rPr>
              <w:t>P</w:t>
            </w:r>
            <w:r w:rsidR="009D6DF1" w:rsidRPr="00AB5B53">
              <w:rPr>
                <w:rFonts w:ascii="Calibri" w:eastAsia="Times New Roman" w:hAnsi="Calibri" w:cs="Times New Roman"/>
                <w:color w:val="000000"/>
                <w:sz w:val="16"/>
                <w:lang w:eastAsia="en-GB"/>
              </w:rPr>
              <w:t xml:space="preserve">arameters calculated using </w:t>
            </w:r>
            <w:proofErr w:type="spellStart"/>
            <w:r w:rsidR="009D6DF1" w:rsidRPr="00AB5B53">
              <w:rPr>
                <w:rFonts w:ascii="Calibri" w:eastAsia="Times New Roman" w:hAnsi="Calibri" w:cs="Times New Roman"/>
                <w:color w:val="000000"/>
                <w:sz w:val="16"/>
                <w:lang w:eastAsia="en-GB"/>
              </w:rPr>
              <w:t>CsCl</w:t>
            </w:r>
            <w:proofErr w:type="spellEnd"/>
            <w:r w:rsidR="009D6DF1" w:rsidRPr="00AB5B53">
              <w:rPr>
                <w:rFonts w:ascii="Calibri" w:eastAsia="Times New Roman" w:hAnsi="Calibri" w:cs="Times New Roman"/>
                <w:color w:val="000000"/>
                <w:sz w:val="16"/>
                <w:lang w:eastAsia="en-GB"/>
              </w:rPr>
              <w:t xml:space="preserve"> pressures; </w:t>
            </w:r>
            <w:r w:rsidRPr="00AB5B53">
              <w:rPr>
                <w:rFonts w:ascii="Calibri" w:eastAsia="Times New Roman" w:hAnsi="Calibri" w:cs="Times New Roman"/>
                <w:color w:val="000000"/>
                <w:sz w:val="16"/>
                <w:lang w:eastAsia="en-GB"/>
              </w:rPr>
              <w:t>(</w:t>
            </w:r>
            <w:r w:rsidR="009D6DF1" w:rsidRPr="00AB5B53">
              <w:rPr>
                <w:rFonts w:ascii="Calibri" w:eastAsia="Times New Roman" w:hAnsi="Calibri" w:cs="Times New Roman"/>
                <w:color w:val="000000"/>
                <w:sz w:val="16"/>
                <w:lang w:eastAsia="en-GB"/>
              </w:rPr>
              <w:t>2</w:t>
            </w:r>
            <w:r w:rsidRPr="00AB5B53">
              <w:rPr>
                <w:rFonts w:ascii="Calibri" w:eastAsia="Times New Roman" w:hAnsi="Calibri" w:cs="Times New Roman"/>
                <w:color w:val="000000"/>
                <w:sz w:val="16"/>
                <w:lang w:eastAsia="en-GB"/>
              </w:rPr>
              <w:t>)</w:t>
            </w:r>
            <w:r w:rsidR="009D6DF1" w:rsidRPr="00AB5B53">
              <w:rPr>
                <w:rFonts w:ascii="Calibri" w:eastAsia="Times New Roman" w:hAnsi="Calibri" w:cs="Times New Roman"/>
                <w:color w:val="000000"/>
                <w:sz w:val="16"/>
                <w:lang w:eastAsia="en-GB"/>
              </w:rPr>
              <w:t xml:space="preserve"> </w:t>
            </w:r>
            <w:r w:rsidR="004A4FA0" w:rsidRPr="00AB5B53">
              <w:rPr>
                <w:rFonts w:ascii="Calibri" w:eastAsia="Times New Roman" w:hAnsi="Calibri" w:cs="Times New Roman"/>
                <w:color w:val="000000"/>
                <w:sz w:val="16"/>
                <w:lang w:eastAsia="en-GB"/>
              </w:rPr>
              <w:t>and based on</w:t>
            </w:r>
            <w:r w:rsidR="009D6DF1" w:rsidRPr="00AB5B53">
              <w:rPr>
                <w:rFonts w:ascii="Calibri" w:eastAsia="Times New Roman" w:hAnsi="Calibri" w:cs="Times New Roman"/>
                <w:color w:val="000000"/>
                <w:sz w:val="16"/>
                <w:lang w:eastAsia="en-GB"/>
              </w:rPr>
              <w:t xml:space="preserve"> Mo-weighted pressures; </w:t>
            </w:r>
          </w:p>
        </w:tc>
        <w:tc>
          <w:tcPr>
            <w:tcW w:w="434" w:type="pct"/>
            <w:tcBorders>
              <w:top w:val="nil"/>
              <w:left w:val="nil"/>
              <w:bottom w:val="nil"/>
              <w:right w:val="nil"/>
            </w:tcBorders>
            <w:shd w:val="clear" w:color="auto" w:fill="auto"/>
            <w:noWrap/>
            <w:vAlign w:val="bottom"/>
            <w:hideMark/>
          </w:tcPr>
          <w:p w14:paraId="65277D97" w14:textId="77777777" w:rsidR="009D6DF1" w:rsidRPr="00AB5B53" w:rsidRDefault="009D6DF1" w:rsidP="009D6DF1">
            <w:pPr>
              <w:spacing w:after="0" w:line="240" w:lineRule="auto"/>
              <w:rPr>
                <w:rFonts w:ascii="Calibri" w:eastAsia="Times New Roman" w:hAnsi="Calibri" w:cs="Times New Roman"/>
                <w:color w:val="000000"/>
                <w:sz w:val="16"/>
                <w:lang w:eastAsia="en-GB"/>
              </w:rPr>
            </w:pPr>
          </w:p>
        </w:tc>
      </w:tr>
      <w:tr w:rsidR="0022583D" w:rsidRPr="00AB5B53" w14:paraId="590B97E9" w14:textId="77777777" w:rsidTr="0043401A">
        <w:trPr>
          <w:trHeight w:val="375"/>
        </w:trPr>
        <w:tc>
          <w:tcPr>
            <w:tcW w:w="4566" w:type="pct"/>
            <w:gridSpan w:val="9"/>
            <w:tcBorders>
              <w:top w:val="nil"/>
              <w:left w:val="nil"/>
              <w:bottom w:val="nil"/>
              <w:right w:val="nil"/>
            </w:tcBorders>
            <w:shd w:val="clear" w:color="auto" w:fill="auto"/>
            <w:noWrap/>
            <w:vAlign w:val="bottom"/>
          </w:tcPr>
          <w:p w14:paraId="7DFEE239" w14:textId="79724E71" w:rsidR="008354C3" w:rsidRPr="00AB5B53" w:rsidRDefault="008354C3" w:rsidP="009D6DF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(3) </w:t>
            </w:r>
            <w:r w:rsidR="004A4FA0" w:rsidRPr="00AB5B53">
              <w:rPr>
                <w:rFonts w:ascii="Calibri" w:eastAsia="Times New Roman" w:hAnsi="Calibri" w:cs="Times New Roman"/>
                <w:color w:val="000000"/>
                <w:sz w:val="16"/>
                <w:lang w:eastAsia="en-GB"/>
              </w:rPr>
              <w:t>r</w:t>
            </w:r>
            <w:r w:rsidRPr="00AB5B53">
              <w:rPr>
                <w:rFonts w:ascii="Calibri" w:eastAsia="Times New Roman" w:hAnsi="Calibri" w:cs="Times New Roman"/>
                <w:color w:val="000000"/>
                <w:sz w:val="16"/>
                <w:lang w:eastAsia="en-GB"/>
              </w:rPr>
              <w:t xml:space="preserve">efinement of the thermal </w:t>
            </w:r>
            <w:proofErr w:type="spellStart"/>
            <w:r w:rsidRPr="00AB5B53">
              <w:rPr>
                <w:rFonts w:ascii="Calibri" w:eastAsia="Times New Roman" w:hAnsi="Calibri" w:cs="Times New Roman"/>
                <w:color w:val="000000"/>
                <w:sz w:val="16"/>
                <w:lang w:eastAsia="en-GB"/>
              </w:rPr>
              <w:t>EoS</w:t>
            </w:r>
            <w:proofErr w:type="spellEnd"/>
            <w:r w:rsidRPr="00AB5B53">
              <w:rPr>
                <w:rFonts w:ascii="Calibri" w:eastAsia="Times New Roman" w:hAnsi="Calibri" w:cs="Times New Roman"/>
                <w:color w:val="000000"/>
                <w:sz w:val="16"/>
                <w:lang w:eastAsia="en-GB"/>
              </w:rPr>
              <w:t xml:space="preserve"> with </w:t>
            </w:r>
            <w:r w:rsidRPr="00AB5B53">
              <w:rPr>
                <w:rFonts w:ascii="Calibri" w:eastAsia="Times New Roman" w:hAnsi="Calibri" w:cs="Times New Roman"/>
                <w:i/>
                <w:color w:val="000000"/>
                <w:sz w:val="16"/>
                <w:lang w:eastAsia="en-GB"/>
              </w:rPr>
              <w:t>K</w:t>
            </w:r>
            <w:r w:rsidRPr="00AB5B53">
              <w:rPr>
                <w:rFonts w:ascii="Calibri" w:eastAsia="Times New Roman" w:hAnsi="Calibri" w:cs="Times New Roman"/>
                <w:i/>
                <w:color w:val="000000"/>
                <w:sz w:val="16"/>
                <w:vertAlign w:val="subscript"/>
                <w:lang w:eastAsia="en-GB"/>
              </w:rPr>
              <w:t>T0</w:t>
            </w:r>
            <w:r w:rsidRPr="00AB5B53">
              <w:rPr>
                <w:rFonts w:ascii="Calibri" w:eastAsia="Times New Roman" w:hAnsi="Calibri" w:cs="Times New Roman"/>
                <w:color w:val="000000"/>
                <w:sz w:val="16"/>
                <w:lang w:eastAsia="en-GB"/>
              </w:rPr>
              <w:t xml:space="preserve"> and </w:t>
            </w:r>
            <w:r w:rsidRPr="00AB5B53">
              <w:rPr>
                <w:rFonts w:ascii="Calibri" w:eastAsia="Times New Roman" w:hAnsi="Calibri" w:cs="Times New Roman"/>
                <w:i/>
                <w:color w:val="000000"/>
                <w:sz w:val="16"/>
                <w:lang w:eastAsia="en-GB"/>
              </w:rPr>
              <w:t>K</w:t>
            </w:r>
            <w:r w:rsidRPr="00AB5B53">
              <w:rPr>
                <w:rFonts w:ascii="Calibri" w:eastAsia="Times New Roman" w:hAnsi="Calibri" w:cs="Times New Roman"/>
                <w:i/>
                <w:color w:val="000000"/>
                <w:sz w:val="16"/>
                <w:vertAlign w:val="subscript"/>
                <w:lang w:eastAsia="en-GB"/>
              </w:rPr>
              <w:t>0</w:t>
            </w:r>
            <w:r w:rsidRPr="00AB5B53">
              <w:rPr>
                <w:rFonts w:ascii="Calibri" w:eastAsia="Times New Roman" w:hAnsi="Calibri" w:cs="Times New Roman"/>
                <w:i/>
                <w:color w:val="000000"/>
                <w:sz w:val="16"/>
                <w:lang w:eastAsia="en-GB"/>
              </w:rPr>
              <w:t>’</w:t>
            </w:r>
            <w:r w:rsidRPr="00AB5B53">
              <w:rPr>
                <w:rFonts w:ascii="Calibri" w:eastAsia="Times New Roman" w:hAnsi="Calibri" w:cs="Times New Roman"/>
                <w:color w:val="000000"/>
                <w:sz w:val="16"/>
                <w:lang w:eastAsia="en-GB"/>
              </w:rPr>
              <w:t xml:space="preserve"> parameters from DAC data fixed, only free thermal parameters γ</w:t>
            </w:r>
            <w:r w:rsidRPr="00AB5B53">
              <w:rPr>
                <w:rFonts w:ascii="Calibri" w:eastAsia="Times New Roman" w:hAnsi="Calibri" w:cs="Times New Roman"/>
                <w:color w:val="000000"/>
                <w:sz w:val="16"/>
                <w:vertAlign w:val="subscript"/>
                <w:lang w:eastAsia="en-GB"/>
              </w:rPr>
              <w:t>0</w:t>
            </w:r>
            <w:r w:rsidRPr="00AB5B53">
              <w:rPr>
                <w:rFonts w:ascii="Calibri" w:eastAsia="Times New Roman" w:hAnsi="Calibri" w:cs="Times New Roman"/>
                <w:color w:val="000000"/>
                <w:sz w:val="16"/>
                <w:lang w:eastAsia="en-GB"/>
              </w:rPr>
              <w:t xml:space="preserve"> and </w:t>
            </w:r>
            <w:r w:rsidRPr="00AB5B53">
              <w:rPr>
                <w:rFonts w:ascii="Calibri" w:eastAsia="Times New Roman" w:hAnsi="Calibri" w:cs="Times New Roman"/>
                <w:i/>
                <w:color w:val="000000"/>
                <w:sz w:val="16"/>
                <w:lang w:eastAsia="en-GB"/>
              </w:rPr>
              <w:t>q</w:t>
            </w:r>
            <w:r w:rsidRPr="00AB5B53">
              <w:rPr>
                <w:rFonts w:ascii="Calibri" w:eastAsia="Times New Roman" w:hAnsi="Calibri" w:cs="Times New Roman"/>
                <w:color w:val="000000"/>
                <w:sz w:val="16"/>
                <w:lang w:eastAsia="en-GB"/>
              </w:rPr>
              <w:t>.</w:t>
            </w:r>
            <w:bookmarkStart w:id="2" w:name="_Hlk187836256"/>
            <w:r w:rsidR="00E43AC0" w:rsidRPr="00AB5B53">
              <w:rPr>
                <w:rFonts w:ascii="Calibri" w:eastAsia="Times New Roman" w:hAnsi="Calibri" w:cs="Times New Roman"/>
                <w:color w:val="000000"/>
                <w:sz w:val="16"/>
                <w:lang w:eastAsia="en-GB"/>
              </w:rPr>
              <w:t xml:space="preserve"> </w:t>
            </w:r>
            <w:r w:rsidR="006E75D8" w:rsidRPr="00AB5B53">
              <w:rPr>
                <w:rFonts w:ascii="Calibri" w:eastAsia="Times New Roman" w:hAnsi="Calibri" w:cs="Times New Roman"/>
                <w:color w:val="000000"/>
                <w:sz w:val="16"/>
                <w:lang w:eastAsia="en-GB"/>
              </w:rPr>
              <w:t>For</w:t>
            </w:r>
            <w:r w:rsidR="00C14B16" w:rsidRPr="00AB5B53">
              <w:rPr>
                <w:rFonts w:ascii="Calibri" w:eastAsia="Times New Roman" w:hAnsi="Calibri" w:cs="Times New Roman"/>
                <w:color w:val="000000"/>
                <w:sz w:val="16"/>
                <w:lang w:eastAsia="en-GB"/>
              </w:rPr>
              <w:br/>
              <w:t xml:space="preserve">     </w:t>
            </w:r>
            <w:r w:rsidR="006E75D8" w:rsidRPr="00AB5B53">
              <w:rPr>
                <w:rFonts w:ascii="Calibri" w:eastAsia="Times New Roman" w:hAnsi="Calibri" w:cs="Times New Roman"/>
                <w:color w:val="000000"/>
                <w:sz w:val="16"/>
                <w:lang w:eastAsia="en-GB"/>
              </w:rPr>
              <w:t xml:space="preserve"> </w:t>
            </w:r>
            <w:proofErr w:type="spellStart"/>
            <w:r w:rsidR="006E75D8" w:rsidRPr="00AB5B53">
              <w:rPr>
                <w:rFonts w:ascii="Calibri" w:eastAsia="Times New Roman" w:hAnsi="Calibri" w:cs="Times New Roman"/>
                <w:color w:val="000000"/>
                <w:sz w:val="16"/>
                <w:lang w:eastAsia="en-GB"/>
              </w:rPr>
              <w:t>RbBr</w:t>
            </w:r>
            <w:proofErr w:type="spellEnd"/>
            <w:r w:rsidR="006E75D8" w:rsidRPr="00AB5B53">
              <w:rPr>
                <w:rFonts w:ascii="Calibri" w:eastAsia="Times New Roman" w:hAnsi="Calibri" w:cs="Times New Roman"/>
                <w:color w:val="000000"/>
                <w:sz w:val="16"/>
                <w:lang w:eastAsia="en-GB"/>
              </w:rPr>
              <w:t>, K’ can be 5.</w:t>
            </w:r>
            <w:r w:rsidR="001A6D34" w:rsidRPr="00AB5B53">
              <w:rPr>
                <w:rFonts w:ascii="Calibri" w:eastAsia="Times New Roman" w:hAnsi="Calibri" w:cs="Times New Roman"/>
                <w:color w:val="000000"/>
                <w:sz w:val="16"/>
                <w:lang w:eastAsia="en-GB"/>
              </w:rPr>
              <w:t>26</w:t>
            </w:r>
            <w:r w:rsidR="006E75D8" w:rsidRPr="00AB5B53">
              <w:rPr>
                <w:rFonts w:ascii="Calibri" w:eastAsia="Times New Roman" w:hAnsi="Calibri" w:cs="Times New Roman"/>
                <w:color w:val="000000"/>
                <w:sz w:val="16"/>
                <w:lang w:eastAsia="en-GB"/>
              </w:rPr>
              <w:t xml:space="preserve"> (Fig. 1) or a fixed value 4.</w:t>
            </w:r>
            <w:r w:rsidR="001A6D34" w:rsidRPr="00AB5B53">
              <w:rPr>
                <w:rFonts w:ascii="Calibri" w:eastAsia="Times New Roman" w:hAnsi="Calibri" w:cs="Times New Roman"/>
                <w:color w:val="000000"/>
                <w:sz w:val="16"/>
                <w:lang w:eastAsia="en-GB"/>
              </w:rPr>
              <w:t>98,</w:t>
            </w:r>
            <w:r w:rsidR="006E75D8" w:rsidRPr="00AB5B53">
              <w:rPr>
                <w:rFonts w:ascii="Calibri" w:eastAsia="Times New Roman" w:hAnsi="Calibri" w:cs="Times New Roman"/>
                <w:color w:val="000000"/>
                <w:sz w:val="16"/>
                <w:lang w:eastAsia="en-GB"/>
              </w:rPr>
              <w:t xml:space="preserve"> between </w:t>
            </w:r>
            <w:proofErr w:type="spellStart"/>
            <w:r w:rsidR="006E75D8" w:rsidRPr="00AB5B53">
              <w:rPr>
                <w:rFonts w:ascii="Calibri" w:eastAsia="Times New Roman" w:hAnsi="Calibri" w:cs="Times New Roman"/>
                <w:color w:val="000000"/>
                <w:sz w:val="16"/>
                <w:lang w:eastAsia="en-GB"/>
              </w:rPr>
              <w:t>RbCl</w:t>
            </w:r>
            <w:proofErr w:type="spellEnd"/>
            <w:r w:rsidR="006E75D8" w:rsidRPr="00AB5B53">
              <w:rPr>
                <w:rFonts w:ascii="Calibri" w:eastAsia="Times New Roman" w:hAnsi="Calibri" w:cs="Times New Roman"/>
                <w:color w:val="000000"/>
                <w:sz w:val="16"/>
                <w:lang w:eastAsia="en-GB"/>
              </w:rPr>
              <w:t xml:space="preserve"> </w:t>
            </w:r>
            <w:r w:rsidR="00066B44" w:rsidRPr="00AB5B53">
              <w:rPr>
                <w:rFonts w:ascii="Calibri" w:eastAsia="Times New Roman" w:hAnsi="Calibri" w:cs="Times New Roman"/>
                <w:color w:val="000000"/>
                <w:sz w:val="16"/>
                <w:lang w:eastAsia="en-GB"/>
              </w:rPr>
              <w:t xml:space="preserve">(3) </w:t>
            </w:r>
            <w:r w:rsidR="006E75D8" w:rsidRPr="00AB5B53">
              <w:rPr>
                <w:rFonts w:ascii="Calibri" w:eastAsia="Times New Roman" w:hAnsi="Calibri" w:cs="Times New Roman"/>
                <w:color w:val="000000"/>
                <w:sz w:val="16"/>
                <w:lang w:eastAsia="en-GB"/>
              </w:rPr>
              <w:t xml:space="preserve">and </w:t>
            </w:r>
            <w:proofErr w:type="spellStart"/>
            <w:r w:rsidR="006E75D8" w:rsidRPr="00AB5B53">
              <w:rPr>
                <w:rFonts w:ascii="Calibri" w:eastAsia="Times New Roman" w:hAnsi="Calibri" w:cs="Times New Roman"/>
                <w:color w:val="000000"/>
                <w:sz w:val="16"/>
                <w:lang w:eastAsia="en-GB"/>
              </w:rPr>
              <w:t>RbI</w:t>
            </w:r>
            <w:proofErr w:type="spellEnd"/>
            <w:r w:rsidR="00066B44" w:rsidRPr="00AB5B53">
              <w:rPr>
                <w:rFonts w:ascii="Calibri" w:eastAsia="Times New Roman" w:hAnsi="Calibri" w:cs="Times New Roman"/>
                <w:color w:val="000000"/>
                <w:sz w:val="16"/>
                <w:lang w:eastAsia="en-GB"/>
              </w:rPr>
              <w:t xml:space="preserve"> (3)</w:t>
            </w:r>
            <w:r w:rsidR="006E75D8" w:rsidRPr="00AB5B53">
              <w:rPr>
                <w:rFonts w:ascii="Calibri" w:eastAsia="Times New Roman" w:hAnsi="Calibri" w:cs="Times New Roman"/>
                <w:color w:val="000000"/>
                <w:sz w:val="16"/>
                <w:lang w:eastAsia="en-GB"/>
              </w:rPr>
              <w:t xml:space="preserve">. Both cases are </w:t>
            </w:r>
            <w:r w:rsidR="00D92BB4" w:rsidRPr="00AB5B53">
              <w:rPr>
                <w:rFonts w:ascii="Calibri" w:eastAsia="Times New Roman" w:hAnsi="Calibri" w:cs="Times New Roman"/>
                <w:color w:val="000000"/>
                <w:sz w:val="16"/>
                <w:lang w:eastAsia="en-GB"/>
              </w:rPr>
              <w:t>considered</w:t>
            </w:r>
            <w:r w:rsidR="006E75D8" w:rsidRPr="00AB5B53">
              <w:rPr>
                <w:rFonts w:ascii="Calibri" w:eastAsia="Times New Roman" w:hAnsi="Calibri" w:cs="Times New Roman"/>
                <w:color w:val="000000"/>
                <w:sz w:val="16"/>
                <w:lang w:eastAsia="en-GB"/>
              </w:rPr>
              <w:t xml:space="preserve"> for evaluating the</w:t>
            </w:r>
            <w:r w:rsidR="00E43AC0" w:rsidRPr="00AB5B53">
              <w:rPr>
                <w:rFonts w:ascii="Calibri" w:eastAsia="Times New Roman" w:hAnsi="Calibri" w:cs="Times New Roman"/>
                <w:color w:val="000000"/>
                <w:sz w:val="16"/>
                <w:lang w:eastAsia="en-GB"/>
              </w:rPr>
              <w:t xml:space="preserve"> </w:t>
            </w:r>
            <w:r w:rsidR="00E43AC0" w:rsidRPr="00AB5B53">
              <w:rPr>
                <w:rFonts w:ascii="Calibri" w:eastAsia="Times New Roman" w:hAnsi="Calibri" w:cs="Times New Roman"/>
                <w:color w:val="000000"/>
                <w:sz w:val="16"/>
                <w:lang w:eastAsia="en-GB"/>
              </w:rPr>
              <w:br/>
              <w:t xml:space="preserve">      </w:t>
            </w:r>
            <w:r w:rsidR="006E75D8" w:rsidRPr="00AB5B53">
              <w:rPr>
                <w:rFonts w:ascii="Calibri" w:eastAsia="Times New Roman" w:hAnsi="Calibri" w:cs="Times New Roman"/>
                <w:color w:val="000000"/>
                <w:sz w:val="16"/>
                <w:lang w:eastAsia="en-GB"/>
              </w:rPr>
              <w:t>thermal parameters</w:t>
            </w:r>
            <w:bookmarkEnd w:id="2"/>
            <w:r w:rsidR="001A55CA" w:rsidRPr="00AB5B53">
              <w:rPr>
                <w:rFonts w:ascii="Calibri" w:eastAsia="Times New Roman" w:hAnsi="Calibri" w:cs="Times New Roman"/>
                <w:color w:val="000000"/>
                <w:sz w:val="16"/>
                <w:lang w:eastAsia="en-GB"/>
              </w:rPr>
              <w:t>.</w:t>
            </w:r>
          </w:p>
        </w:tc>
        <w:tc>
          <w:tcPr>
            <w:tcW w:w="434" w:type="pct"/>
            <w:tcBorders>
              <w:top w:val="nil"/>
              <w:left w:val="nil"/>
              <w:bottom w:val="nil"/>
              <w:right w:val="nil"/>
            </w:tcBorders>
            <w:shd w:val="clear" w:color="auto" w:fill="auto"/>
            <w:noWrap/>
            <w:vAlign w:val="bottom"/>
          </w:tcPr>
          <w:p w14:paraId="36398E0F" w14:textId="77777777" w:rsidR="008354C3" w:rsidRPr="00AB5B53" w:rsidRDefault="008354C3" w:rsidP="009D6DF1">
            <w:pPr>
              <w:spacing w:after="0" w:line="240" w:lineRule="auto"/>
              <w:rPr>
                <w:rFonts w:ascii="Calibri" w:eastAsia="Times New Roman" w:hAnsi="Calibri" w:cs="Times New Roman"/>
                <w:color w:val="000000"/>
                <w:sz w:val="16"/>
                <w:lang w:eastAsia="en-GB"/>
              </w:rPr>
            </w:pPr>
          </w:p>
        </w:tc>
      </w:tr>
    </w:tbl>
    <w:p w14:paraId="2EAA833F" w14:textId="77777777" w:rsidR="009D6DF1" w:rsidRPr="00AB5B53" w:rsidRDefault="009D6DF1" w:rsidP="00BD7760">
      <w:pPr>
        <w:rPr>
          <w:rFonts w:cstheme="minorHAnsi"/>
          <w:lang w:val="en-US"/>
        </w:rPr>
      </w:pPr>
    </w:p>
    <w:p w14:paraId="79B64EB9" w14:textId="5078591A" w:rsidR="00AC08C2" w:rsidRPr="00AB5B53" w:rsidRDefault="00BD7760" w:rsidP="005F709B">
      <w:pPr>
        <w:spacing w:line="480" w:lineRule="auto"/>
        <w:rPr>
          <w:rFonts w:cstheme="minorHAnsi"/>
          <w:lang w:val="en-US"/>
        </w:rPr>
      </w:pPr>
      <w:r w:rsidRPr="00AB5B53">
        <w:rPr>
          <w:rFonts w:cstheme="minorHAnsi"/>
          <w:lang w:val="en-US"/>
        </w:rPr>
        <w:t xml:space="preserve">Overall, the </w:t>
      </w:r>
      <w:r w:rsidR="00400FF9" w:rsidRPr="00AB5B53">
        <w:rPr>
          <w:rFonts w:cstheme="minorHAnsi"/>
          <w:i/>
          <w:lang w:val="en-US"/>
        </w:rPr>
        <w:t>P-V-T</w:t>
      </w:r>
      <w:r w:rsidR="00400FF9" w:rsidRPr="00AB5B53">
        <w:rPr>
          <w:rFonts w:cstheme="minorHAnsi"/>
          <w:lang w:val="en-US"/>
        </w:rPr>
        <w:t xml:space="preserve"> </w:t>
      </w:r>
      <w:r w:rsidRPr="00AB5B53">
        <w:rPr>
          <w:rFonts w:cstheme="minorHAnsi"/>
          <w:lang w:val="en-US"/>
        </w:rPr>
        <w:t xml:space="preserve">data (Figures </w:t>
      </w:r>
      <w:r w:rsidR="000A364C" w:rsidRPr="00AB5B53">
        <w:rPr>
          <w:rFonts w:cstheme="minorHAnsi"/>
          <w:lang w:val="en-US"/>
        </w:rPr>
        <w:t>3</w:t>
      </w:r>
      <w:r w:rsidRPr="00AB5B53">
        <w:rPr>
          <w:rFonts w:cstheme="minorHAnsi"/>
          <w:lang w:val="en-US"/>
        </w:rPr>
        <w:t>-</w:t>
      </w:r>
      <w:r w:rsidR="000A364C" w:rsidRPr="00AB5B53">
        <w:rPr>
          <w:rFonts w:cstheme="minorHAnsi"/>
          <w:lang w:val="en-US"/>
        </w:rPr>
        <w:t>5</w:t>
      </w:r>
      <w:r w:rsidRPr="00AB5B53">
        <w:rPr>
          <w:rFonts w:cstheme="minorHAnsi"/>
          <w:lang w:val="en-US"/>
        </w:rPr>
        <w:t xml:space="preserve">) closely match the </w:t>
      </w:r>
      <w:r w:rsidR="00507F5B" w:rsidRPr="00AB5B53">
        <w:rPr>
          <w:rFonts w:cstheme="minorHAnsi"/>
          <w:lang w:val="en-US"/>
        </w:rPr>
        <w:t>BM</w:t>
      </w:r>
      <w:r w:rsidR="000227FC" w:rsidRPr="00AB5B53">
        <w:rPr>
          <w:rFonts w:cstheme="minorHAnsi"/>
          <w:lang w:val="en-US"/>
        </w:rPr>
        <w:t>3</w:t>
      </w:r>
      <w:r w:rsidRPr="00AB5B53">
        <w:rPr>
          <w:rFonts w:cstheme="minorHAnsi"/>
          <w:lang w:val="en-US"/>
        </w:rPr>
        <w:t xml:space="preserve">-MGD model </w:t>
      </w:r>
      <w:r w:rsidR="00400FF9" w:rsidRPr="00AB5B53">
        <w:rPr>
          <w:rFonts w:cstheme="minorHAnsi"/>
          <w:lang w:val="en-US"/>
        </w:rPr>
        <w:t xml:space="preserve">(case 1) </w:t>
      </w:r>
      <w:r w:rsidRPr="00AB5B53">
        <w:rPr>
          <w:rFonts w:cstheme="minorHAnsi"/>
          <w:lang w:val="en-US"/>
        </w:rPr>
        <w:t>for RbCl</w:t>
      </w:r>
      <w:r w:rsidR="00A42807" w:rsidRPr="00AB5B53">
        <w:rPr>
          <w:rFonts w:cstheme="minorHAnsi"/>
          <w:lang w:val="en-US"/>
        </w:rPr>
        <w:t>-B2</w:t>
      </w:r>
      <w:r w:rsidRPr="00AB5B53">
        <w:rPr>
          <w:rFonts w:cstheme="minorHAnsi"/>
          <w:lang w:val="en-US"/>
        </w:rPr>
        <w:t>, RbBr</w:t>
      </w:r>
      <w:r w:rsidR="00A42807" w:rsidRPr="00AB5B53">
        <w:rPr>
          <w:rFonts w:cstheme="minorHAnsi"/>
          <w:lang w:val="en-US"/>
        </w:rPr>
        <w:t>-B2</w:t>
      </w:r>
      <w:r w:rsidRPr="00AB5B53">
        <w:rPr>
          <w:rFonts w:cstheme="minorHAnsi"/>
          <w:lang w:val="en-US"/>
        </w:rPr>
        <w:t>, and RbI</w:t>
      </w:r>
      <w:r w:rsidR="00A42807" w:rsidRPr="00AB5B53">
        <w:rPr>
          <w:rFonts w:cstheme="minorHAnsi"/>
          <w:lang w:val="en-US"/>
        </w:rPr>
        <w:t>-B2</w:t>
      </w:r>
      <w:r w:rsidR="00982A61" w:rsidRPr="00AB5B53">
        <w:rPr>
          <w:rFonts w:cstheme="minorHAnsi"/>
          <w:lang w:val="en-US"/>
        </w:rPr>
        <w:t>. This</w:t>
      </w:r>
      <w:r w:rsidRPr="00AB5B53">
        <w:rPr>
          <w:rFonts w:cstheme="minorHAnsi"/>
          <w:lang w:val="en-US"/>
        </w:rPr>
        <w:t xml:space="preserve"> can be seen</w:t>
      </w:r>
      <w:r w:rsidR="00982A61" w:rsidRPr="00AB5B53">
        <w:rPr>
          <w:rFonts w:cstheme="minorHAnsi"/>
          <w:lang w:val="en-US"/>
        </w:rPr>
        <w:t xml:space="preserve"> more clearly</w:t>
      </w:r>
      <w:r w:rsidRPr="00AB5B53">
        <w:rPr>
          <w:rFonts w:cstheme="minorHAnsi"/>
          <w:lang w:val="en-US"/>
        </w:rPr>
        <w:t xml:space="preserve"> by calculating pressures from </w:t>
      </w:r>
      <w:proofErr w:type="spellStart"/>
      <w:r w:rsidRPr="00AB5B53">
        <w:rPr>
          <w:rFonts w:cstheme="minorHAnsi"/>
          <w:lang w:val="en-US"/>
        </w:rPr>
        <w:t>Rb</w:t>
      </w:r>
      <w:proofErr w:type="spellEnd"/>
      <w:r w:rsidRPr="00AB5B53">
        <w:rPr>
          <w:rFonts w:cstheme="minorHAnsi"/>
          <w:lang w:val="en-US"/>
        </w:rPr>
        <w:t xml:space="preserve"> halide volumes using the </w:t>
      </w:r>
      <w:r w:rsidR="000227FC" w:rsidRPr="00AB5B53">
        <w:rPr>
          <w:rFonts w:cstheme="minorHAnsi"/>
          <w:lang w:val="en-US"/>
        </w:rPr>
        <w:t>BM3</w:t>
      </w:r>
      <w:r w:rsidRPr="00AB5B53">
        <w:rPr>
          <w:rFonts w:cstheme="minorHAnsi"/>
          <w:lang w:val="en-US"/>
        </w:rPr>
        <w:t>-MGD models</w:t>
      </w:r>
      <w:r w:rsidR="00400FF9" w:rsidRPr="00AB5B53">
        <w:rPr>
          <w:rFonts w:cstheme="minorHAnsi"/>
          <w:lang w:val="en-US"/>
        </w:rPr>
        <w:t xml:space="preserve"> </w:t>
      </w:r>
      <w:r w:rsidRPr="00AB5B53">
        <w:rPr>
          <w:rFonts w:cstheme="minorHAnsi"/>
          <w:lang w:val="en-US"/>
        </w:rPr>
        <w:t xml:space="preserve">and comparing these with pressures from </w:t>
      </w:r>
      <w:proofErr w:type="spellStart"/>
      <w:r w:rsidRPr="00AB5B53">
        <w:rPr>
          <w:rFonts w:cstheme="minorHAnsi"/>
          <w:lang w:val="en-US"/>
        </w:rPr>
        <w:t>CsCl</w:t>
      </w:r>
      <w:proofErr w:type="spellEnd"/>
      <w:r w:rsidRPr="00AB5B53">
        <w:rPr>
          <w:rFonts w:cstheme="minorHAnsi"/>
          <w:lang w:val="en-US"/>
        </w:rPr>
        <w:t xml:space="preserve"> (Figure </w:t>
      </w:r>
      <w:r w:rsidR="000A364C" w:rsidRPr="00AB5B53">
        <w:rPr>
          <w:rFonts w:cstheme="minorHAnsi"/>
          <w:lang w:val="en-US"/>
        </w:rPr>
        <w:t>6</w:t>
      </w:r>
      <w:r w:rsidRPr="00AB5B53">
        <w:rPr>
          <w:rFonts w:cstheme="minorHAnsi"/>
          <w:lang w:val="en-US"/>
        </w:rPr>
        <w:t>). No clear trends are observed in ΔP (</w:t>
      </w:r>
      <w:proofErr w:type="spellStart"/>
      <w:r w:rsidRPr="00AB5B53">
        <w:rPr>
          <w:rFonts w:cstheme="minorHAnsi"/>
          <w:lang w:val="en-US"/>
        </w:rPr>
        <w:t>P</w:t>
      </w:r>
      <w:r w:rsidRPr="00AB5B53">
        <w:rPr>
          <w:rFonts w:cstheme="minorHAnsi"/>
          <w:vertAlign w:val="subscript"/>
          <w:lang w:val="en-US"/>
        </w:rPr>
        <w:t>CsCl</w:t>
      </w:r>
      <w:proofErr w:type="spellEnd"/>
      <w:r w:rsidRPr="00AB5B53">
        <w:rPr>
          <w:rFonts w:cstheme="minorHAnsi"/>
          <w:lang w:val="en-US"/>
        </w:rPr>
        <w:t xml:space="preserve"> - </w:t>
      </w:r>
      <w:proofErr w:type="spellStart"/>
      <w:proofErr w:type="gramStart"/>
      <w:r w:rsidRPr="00AB5B53">
        <w:rPr>
          <w:rFonts w:cstheme="minorHAnsi"/>
          <w:lang w:val="en-US"/>
        </w:rPr>
        <w:t>P</w:t>
      </w:r>
      <w:r w:rsidRPr="00AB5B53">
        <w:rPr>
          <w:rFonts w:cstheme="minorHAnsi"/>
          <w:vertAlign w:val="subscript"/>
          <w:lang w:val="en-US"/>
        </w:rPr>
        <w:t>RbCl,Br</w:t>
      </w:r>
      <w:proofErr w:type="gramEnd"/>
      <w:r w:rsidRPr="00AB5B53">
        <w:rPr>
          <w:rFonts w:cstheme="minorHAnsi"/>
          <w:vertAlign w:val="subscript"/>
          <w:lang w:val="en-US"/>
        </w:rPr>
        <w:t>,I</w:t>
      </w:r>
      <w:proofErr w:type="spellEnd"/>
      <w:r w:rsidRPr="00AB5B53">
        <w:rPr>
          <w:rFonts w:cstheme="minorHAnsi"/>
          <w:lang w:val="en-US"/>
        </w:rPr>
        <w:t>) across the four temperature ranges with increasing reference pressure (</w:t>
      </w:r>
      <w:proofErr w:type="spellStart"/>
      <w:r w:rsidRPr="00AB5B53">
        <w:rPr>
          <w:rFonts w:cstheme="minorHAnsi"/>
          <w:lang w:val="en-US"/>
        </w:rPr>
        <w:t>P</w:t>
      </w:r>
      <w:r w:rsidRPr="00AB5B53">
        <w:rPr>
          <w:rFonts w:cstheme="minorHAnsi"/>
          <w:vertAlign w:val="subscript"/>
          <w:lang w:val="en-US"/>
        </w:rPr>
        <w:t>CsCl</w:t>
      </w:r>
      <w:proofErr w:type="spellEnd"/>
      <w:r w:rsidRPr="00AB5B53">
        <w:rPr>
          <w:rFonts w:cstheme="minorHAnsi"/>
          <w:lang w:val="en-US"/>
        </w:rPr>
        <w:t xml:space="preserve">). Pressure differences remain small (±0.1 </w:t>
      </w:r>
      <w:proofErr w:type="spellStart"/>
      <w:r w:rsidRPr="00AB5B53">
        <w:rPr>
          <w:rFonts w:cstheme="minorHAnsi"/>
          <w:lang w:val="en-US"/>
        </w:rPr>
        <w:t>GPa</w:t>
      </w:r>
      <w:proofErr w:type="spellEnd"/>
      <w:r w:rsidRPr="00AB5B53">
        <w:rPr>
          <w:rFonts w:cstheme="minorHAnsi"/>
          <w:lang w:val="en-US"/>
        </w:rPr>
        <w:t xml:space="preserve">) below 6 </w:t>
      </w:r>
      <w:proofErr w:type="spellStart"/>
      <w:r w:rsidRPr="00AB5B53">
        <w:rPr>
          <w:rFonts w:cstheme="minorHAnsi"/>
          <w:lang w:val="en-US"/>
        </w:rPr>
        <w:t>GPa</w:t>
      </w:r>
      <w:proofErr w:type="spellEnd"/>
      <w:r w:rsidRPr="00AB5B53">
        <w:rPr>
          <w:rFonts w:cstheme="minorHAnsi"/>
          <w:lang w:val="en-US"/>
        </w:rPr>
        <w:t xml:space="preserve">, increasing to ±0.3 </w:t>
      </w:r>
      <w:proofErr w:type="spellStart"/>
      <w:r w:rsidRPr="00AB5B53">
        <w:rPr>
          <w:rFonts w:cstheme="minorHAnsi"/>
          <w:lang w:val="en-US"/>
        </w:rPr>
        <w:t>GPa</w:t>
      </w:r>
      <w:proofErr w:type="spellEnd"/>
      <w:r w:rsidRPr="00AB5B53">
        <w:rPr>
          <w:rFonts w:cstheme="minorHAnsi"/>
          <w:lang w:val="en-US"/>
        </w:rPr>
        <w:t xml:space="preserve"> at higher pressures, with most data falling within this range as indicated by the dotted lines</w:t>
      </w:r>
      <w:r w:rsidR="009F7264" w:rsidRPr="00AB5B53">
        <w:rPr>
          <w:rFonts w:cstheme="minorHAnsi"/>
          <w:lang w:val="en-US"/>
        </w:rPr>
        <w:t xml:space="preserve"> (Fig. 6)</w:t>
      </w:r>
      <w:r w:rsidRPr="00AB5B53">
        <w:rPr>
          <w:rFonts w:cstheme="minorHAnsi"/>
          <w:lang w:val="en-US"/>
        </w:rPr>
        <w:t xml:space="preserve">. Interestingly, </w:t>
      </w:r>
      <w:r w:rsidR="00EA7D9E" w:rsidRPr="00AB5B53">
        <w:rPr>
          <w:rFonts w:cstheme="minorHAnsi"/>
          <w:lang w:val="en-US"/>
        </w:rPr>
        <w:t>most</w:t>
      </w:r>
      <w:r w:rsidRPr="00AB5B53">
        <w:rPr>
          <w:rFonts w:cstheme="minorHAnsi"/>
          <w:lang w:val="en-US"/>
        </w:rPr>
        <w:t xml:space="preserve"> outliers in ΔP &gt; ±0.3 </w:t>
      </w:r>
      <w:proofErr w:type="spellStart"/>
      <w:r w:rsidRPr="00AB5B53">
        <w:rPr>
          <w:rFonts w:cstheme="minorHAnsi"/>
          <w:lang w:val="en-US"/>
        </w:rPr>
        <w:t>GPa</w:t>
      </w:r>
      <w:proofErr w:type="spellEnd"/>
      <w:r w:rsidRPr="00AB5B53">
        <w:rPr>
          <w:rFonts w:cstheme="minorHAnsi"/>
          <w:lang w:val="en-US"/>
        </w:rPr>
        <w:t xml:space="preserve"> </w:t>
      </w:r>
      <w:r w:rsidR="00E41BA5" w:rsidRPr="00AB5B53">
        <w:rPr>
          <w:rFonts w:cstheme="minorHAnsi"/>
          <w:lang w:val="en-US"/>
        </w:rPr>
        <w:t xml:space="preserve">lie in the </w:t>
      </w:r>
      <w:r w:rsidRPr="00AB5B53">
        <w:rPr>
          <w:rFonts w:cstheme="minorHAnsi"/>
          <w:lang w:val="en-US"/>
        </w:rPr>
        <w:t>700-1000 K and 1500-1800 K ranges.</w:t>
      </w:r>
      <w:r w:rsidR="00400FF9" w:rsidRPr="00AB5B53">
        <w:rPr>
          <w:rFonts w:cstheme="minorHAnsi"/>
          <w:lang w:val="en-US"/>
        </w:rPr>
        <w:t xml:space="preserve"> </w:t>
      </w:r>
      <w:r w:rsidR="000D6B17" w:rsidRPr="00AB5B53">
        <w:rPr>
          <w:rFonts w:cstheme="minorHAnsi"/>
          <w:lang w:val="en-US"/>
        </w:rPr>
        <w:t xml:space="preserve">The </w:t>
      </w:r>
      <w:r w:rsidR="000D6B17" w:rsidRPr="00AB5B53">
        <w:rPr>
          <w:rFonts w:cstheme="minorHAnsi"/>
          <w:lang w:val="en-US"/>
        </w:rPr>
        <w:lastRenderedPageBreak/>
        <w:t>relative volumes (</w:t>
      </w:r>
      <w:r w:rsidR="000D6B17" w:rsidRPr="00AB5B53">
        <w:rPr>
          <w:rFonts w:cstheme="minorHAnsi"/>
          <w:i/>
          <w:lang w:val="en-US"/>
        </w:rPr>
        <w:t>V</w:t>
      </w:r>
      <w:r w:rsidR="000D6B17" w:rsidRPr="00AB5B53">
        <w:rPr>
          <w:rFonts w:cstheme="minorHAnsi"/>
          <w:lang w:val="en-US"/>
        </w:rPr>
        <w:t>/</w:t>
      </w:r>
      <w:r w:rsidR="000D6B17" w:rsidRPr="00AB5B53">
        <w:rPr>
          <w:rFonts w:cstheme="minorHAnsi"/>
          <w:i/>
          <w:lang w:val="en-US"/>
        </w:rPr>
        <w:t>V</w:t>
      </w:r>
      <w:r w:rsidR="000D6B17" w:rsidRPr="00AB5B53">
        <w:rPr>
          <w:rFonts w:cstheme="minorHAnsi"/>
          <w:i/>
          <w:vertAlign w:val="subscript"/>
          <w:lang w:val="en-US"/>
        </w:rPr>
        <w:t>0</w:t>
      </w:r>
      <w:r w:rsidR="000D6B17" w:rsidRPr="00AB5B53">
        <w:rPr>
          <w:rFonts w:cstheme="minorHAnsi"/>
          <w:lang w:val="en-US"/>
        </w:rPr>
        <w:t>) of RbCl</w:t>
      </w:r>
      <w:r w:rsidR="00A42807" w:rsidRPr="00AB5B53">
        <w:rPr>
          <w:rFonts w:cstheme="minorHAnsi"/>
          <w:lang w:val="en-US"/>
        </w:rPr>
        <w:t>-B2</w:t>
      </w:r>
      <w:r w:rsidR="000D6B17" w:rsidRPr="00AB5B53">
        <w:rPr>
          <w:rFonts w:cstheme="minorHAnsi"/>
          <w:lang w:val="en-US"/>
        </w:rPr>
        <w:t>, RbBr</w:t>
      </w:r>
      <w:r w:rsidR="00A42807" w:rsidRPr="00AB5B53">
        <w:rPr>
          <w:rFonts w:cstheme="minorHAnsi"/>
          <w:lang w:val="en-US"/>
        </w:rPr>
        <w:t>-B2</w:t>
      </w:r>
      <w:r w:rsidR="000D6B17" w:rsidRPr="00AB5B53">
        <w:rPr>
          <w:rFonts w:cstheme="minorHAnsi"/>
          <w:lang w:val="en-US"/>
        </w:rPr>
        <w:t xml:space="preserve"> and RbI</w:t>
      </w:r>
      <w:r w:rsidR="00A42807" w:rsidRPr="00AB5B53">
        <w:rPr>
          <w:rFonts w:cstheme="minorHAnsi"/>
          <w:lang w:val="en-US"/>
        </w:rPr>
        <w:t>-B2</w:t>
      </w:r>
      <w:r w:rsidR="000D6B17" w:rsidRPr="00AB5B53">
        <w:rPr>
          <w:rFonts w:cstheme="minorHAnsi"/>
          <w:lang w:val="en-US"/>
        </w:rPr>
        <w:t xml:space="preserve"> as function of pressure and temperature using the </w:t>
      </w:r>
      <w:r w:rsidR="000227FC" w:rsidRPr="00AB5B53">
        <w:rPr>
          <w:rFonts w:cstheme="minorHAnsi"/>
          <w:lang w:val="en-US"/>
        </w:rPr>
        <w:t>BM3</w:t>
      </w:r>
      <w:r w:rsidR="000D6B17" w:rsidRPr="00AB5B53">
        <w:rPr>
          <w:rFonts w:cstheme="minorHAnsi"/>
          <w:lang w:val="en-US"/>
        </w:rPr>
        <w:t xml:space="preserve">-MGD </w:t>
      </w:r>
      <w:proofErr w:type="spellStart"/>
      <w:r w:rsidR="000D6B17" w:rsidRPr="00AB5B53">
        <w:rPr>
          <w:rFonts w:cstheme="minorHAnsi"/>
          <w:lang w:val="en-US"/>
        </w:rPr>
        <w:t>EoS</w:t>
      </w:r>
      <w:proofErr w:type="spellEnd"/>
      <w:r w:rsidR="000D6B17" w:rsidRPr="00AB5B53">
        <w:rPr>
          <w:rFonts w:cstheme="minorHAnsi"/>
          <w:lang w:val="en-US"/>
        </w:rPr>
        <w:t xml:space="preserve"> (case 1 model in </w:t>
      </w:r>
      <w:r w:rsidR="007B1D34" w:rsidRPr="00AB5B53">
        <w:rPr>
          <w:rFonts w:cstheme="minorHAnsi"/>
          <w:lang w:val="en-US"/>
        </w:rPr>
        <w:t>Table I</w:t>
      </w:r>
      <w:r w:rsidR="000D6B17" w:rsidRPr="00AB5B53">
        <w:rPr>
          <w:rFonts w:cstheme="minorHAnsi"/>
          <w:lang w:val="en-US"/>
        </w:rPr>
        <w:t xml:space="preserve">) are listed in Tables </w:t>
      </w:r>
      <w:r w:rsidR="00C0296F" w:rsidRPr="00AB5B53">
        <w:rPr>
          <w:rFonts w:cstheme="minorHAnsi"/>
          <w:lang w:val="en-US"/>
        </w:rPr>
        <w:t>S5</w:t>
      </w:r>
      <w:r w:rsidR="000D6B17" w:rsidRPr="00AB5B53">
        <w:rPr>
          <w:rFonts w:cstheme="minorHAnsi"/>
          <w:lang w:val="en-US"/>
        </w:rPr>
        <w:t xml:space="preserve"> – </w:t>
      </w:r>
      <w:r w:rsidR="00C0296F" w:rsidRPr="00AB5B53">
        <w:rPr>
          <w:rFonts w:cstheme="minorHAnsi"/>
          <w:lang w:val="en-US"/>
        </w:rPr>
        <w:t>S7</w:t>
      </w:r>
      <w:r w:rsidR="000D6B17" w:rsidRPr="00AB5B53">
        <w:rPr>
          <w:rFonts w:cstheme="minorHAnsi"/>
          <w:lang w:val="en-US"/>
        </w:rPr>
        <w:t xml:space="preserve">. These </w:t>
      </w:r>
      <w:r w:rsidR="00B0759C" w:rsidRPr="00AB5B53">
        <w:rPr>
          <w:rFonts w:cstheme="minorHAnsi"/>
          <w:lang w:val="en-US"/>
        </w:rPr>
        <w:t xml:space="preserve">calculated </w:t>
      </w:r>
      <w:r w:rsidR="004400AF" w:rsidRPr="00AB5B53">
        <w:rPr>
          <w:rFonts w:cstheme="minorHAnsi"/>
          <w:lang w:val="en-US"/>
        </w:rPr>
        <w:t>values</w:t>
      </w:r>
      <w:r w:rsidR="000D6B17" w:rsidRPr="00AB5B53">
        <w:rPr>
          <w:rFonts w:cstheme="minorHAnsi"/>
          <w:lang w:val="en-US"/>
        </w:rPr>
        <w:t xml:space="preserve"> can be used to benchmark the correct implementation of the </w:t>
      </w:r>
      <w:proofErr w:type="spellStart"/>
      <w:r w:rsidR="000D6B17" w:rsidRPr="00AB5B53">
        <w:rPr>
          <w:rFonts w:cstheme="minorHAnsi"/>
          <w:lang w:val="en-US"/>
        </w:rPr>
        <w:t>EoS</w:t>
      </w:r>
      <w:proofErr w:type="spellEnd"/>
      <w:r w:rsidR="000D6B17" w:rsidRPr="00AB5B53">
        <w:rPr>
          <w:rFonts w:cstheme="minorHAnsi"/>
          <w:lang w:val="en-US"/>
        </w:rPr>
        <w:t xml:space="preserve"> published in this study, such as in </w:t>
      </w:r>
      <w:proofErr w:type="spellStart"/>
      <w:r w:rsidR="000D6B17" w:rsidRPr="00AB5B53">
        <w:rPr>
          <w:rFonts w:cstheme="minorHAnsi"/>
          <w:lang w:val="en-US"/>
        </w:rPr>
        <w:t>EosCross</w:t>
      </w:r>
      <w:proofErr w:type="spellEnd"/>
      <w:r w:rsidR="009D35D5" w:rsidRPr="00AB5B53">
        <w:rPr>
          <w:rFonts w:cstheme="minorHAnsi"/>
          <w:lang w:val="en-US"/>
        </w:rPr>
        <w:t xml:space="preserve"> </w:t>
      </w:r>
      <w:r w:rsidR="009D35D5" w:rsidRPr="00AB5B53">
        <w:rPr>
          <w:rFonts w:cstheme="minorHAnsi"/>
          <w:lang w:val="en-US"/>
        </w:rPr>
        <w:fldChar w:fldCharType="begin"/>
      </w:r>
      <w:r w:rsidR="00FC1793" w:rsidRPr="00AB5B53">
        <w:rPr>
          <w:rFonts w:cstheme="minorHAnsi"/>
          <w:lang w:val="en-US"/>
        </w:rPr>
        <w:instrText xml:space="preserve"> ADDIN ZOTERO_ITEM CSL_CITATION {"citationID":"PP8wT7cw","properties":{"formattedCitation":"\\super 18\\nosupersub{}","plainCitation":"18","noteIndex":0},"citationItems":[{"id":1447,"uris":["http://zotero.org/users/local/wKi8B2cT/items/JQGLZYLI"],"itemData":{"id":1447,"type":"article-journal","abstract":"Since high-pressure devices have been used at synchrotron facilities, accurate determination of pressure and temperature in the sample has been a crucial objective, particularly for experiments that simulate the Earth's interior. However, in some cases using a thermocouple may have a high likelihood of failure or is incompatible with a high-pressure assembly. To address these challenges and similar issues, we aim to expand a previously proposed solution: to jointly estimate pressure and temperature (\n              PT\n              ) through\n              in situ\n              X-ray diffraction, to cover a wider range of internal\n              PT\n              calibrants tested over larger\n              PT\n              ranges. A modifiable Python-based software is offered to quickly obtain results. To achieve these aims,\n              in situ\n              large volume press experiments are performed on pellets of intimately mixed powders of a halide (NaCl, KCl, KBr, CsCl) or MgO and a metal (Pt, Re, Mo, W, Ni) in the pressure range 3–11 GPa and temperature range 300–1800 K. Although the pressure range was chosen for practical reasons, it also covers an equally important depth range in the Earth (down to 350 km) for geoscience studies. A thermocouple was used to validate the\n              PT\n              conditions in the cell assemblies. The key results show that choosing the appropriate calibrant materials and using a joint\n              PT\n              estimation can yield surprisingly small uncertainties (\n              i.e.\n              &lt;±0.1 GPa and &lt;±50 K). This development is expected to benefit current and future research at extreme conditions, as other materials with high compressibility or high thermal pressure, stable over large\n              PT\n              ranges, may be discovered and used as\n              PT\n              calibrants.","container-title":"Journal of Synchrotron Radiation","DOI":"10.1107/S1600577523004538","ISSN":"1600-5775","issue":"4","journalAbbreviation":"J Synchrotron Rad","page":"807-814","source":"DOI.org (Crossref)","title":"Towards joint &lt;i&gt;in situ&lt;/i&gt; determination of pressure and temperature in the large volume press exclusively from X-ray diffraction","volume":"30","author":[{"family":"Farla","given":"Robert"}],"issued":{"date-parts":[["2023",7,1]]}}}],"schema":"https://github.com/citation-style-language/schema/raw/master/csl-citation.json"} </w:instrText>
      </w:r>
      <w:r w:rsidR="009D35D5" w:rsidRPr="00AB5B53">
        <w:rPr>
          <w:rFonts w:cstheme="minorHAnsi"/>
          <w:lang w:val="en-US"/>
        </w:rPr>
        <w:fldChar w:fldCharType="separate"/>
      </w:r>
      <w:r w:rsidR="00FC1793" w:rsidRPr="00AB5B53">
        <w:rPr>
          <w:rFonts w:ascii="Calibri" w:hAnsi="Calibri" w:cs="Calibri"/>
          <w:szCs w:val="24"/>
          <w:vertAlign w:val="superscript"/>
        </w:rPr>
        <w:t>18</w:t>
      </w:r>
      <w:r w:rsidR="009D35D5" w:rsidRPr="00AB5B53">
        <w:rPr>
          <w:rFonts w:cstheme="minorHAnsi"/>
          <w:lang w:val="en-US"/>
        </w:rPr>
        <w:fldChar w:fldCharType="end"/>
      </w:r>
      <w:r w:rsidR="000D6B17" w:rsidRPr="00AB5B53">
        <w:rPr>
          <w:rFonts w:cstheme="minorHAnsi"/>
          <w:lang w:val="en-US"/>
        </w:rPr>
        <w:t xml:space="preserve">. </w:t>
      </w:r>
    </w:p>
    <w:p w14:paraId="4707C74B" w14:textId="5182E98E" w:rsidR="00AC08C2" w:rsidRPr="00AB5B53" w:rsidRDefault="00CC545F" w:rsidP="00AC08C2">
      <w:pPr>
        <w:keepNext/>
      </w:pPr>
      <w:r w:rsidRPr="00AB5B53">
        <w:rPr>
          <w:rFonts w:cstheme="minorHAnsi"/>
          <w:noProof/>
          <w:lang w:val="en-US"/>
        </w:rPr>
        <w:drawing>
          <wp:inline distT="0" distB="0" distL="0" distR="0" wp14:anchorId="35D54BB2" wp14:editId="15FE229F">
            <wp:extent cx="5759450" cy="16922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692275"/>
                    </a:xfrm>
                    <a:prstGeom prst="rect">
                      <a:avLst/>
                    </a:prstGeom>
                    <a:noFill/>
                    <a:ln>
                      <a:noFill/>
                    </a:ln>
                  </pic:spPr>
                </pic:pic>
              </a:graphicData>
            </a:graphic>
          </wp:inline>
        </w:drawing>
      </w:r>
    </w:p>
    <w:p w14:paraId="584229D4" w14:textId="13C2871B" w:rsidR="00AC08C2" w:rsidRPr="00AB5B53" w:rsidRDefault="00AC08C2" w:rsidP="00AC08C2">
      <w:pPr>
        <w:pStyle w:val="Caption"/>
        <w:rPr>
          <w:rFonts w:cstheme="minorHAnsi"/>
          <w:lang w:val="en-US"/>
        </w:rPr>
      </w:pPr>
      <w:r w:rsidRPr="00AB5B53">
        <w:t xml:space="preserve">Figure </w:t>
      </w:r>
      <w:r w:rsidR="0029352E">
        <w:fldChar w:fldCharType="begin"/>
      </w:r>
      <w:r w:rsidR="0029352E">
        <w:instrText xml:space="preserve"> SEQ Figure \* ARABIC </w:instrText>
      </w:r>
      <w:r w:rsidR="0029352E">
        <w:fldChar w:fldCharType="separate"/>
      </w:r>
      <w:r w:rsidR="007A40CB" w:rsidRPr="00AB5B53">
        <w:rPr>
          <w:noProof/>
        </w:rPr>
        <w:t>6</w:t>
      </w:r>
      <w:r w:rsidR="0029352E">
        <w:rPr>
          <w:noProof/>
        </w:rPr>
        <w:fldChar w:fldCharType="end"/>
      </w:r>
      <w:r w:rsidRPr="00AB5B53">
        <w:t>.</w:t>
      </w:r>
      <w:r w:rsidR="00520F24" w:rsidRPr="00AB5B53">
        <w:t xml:space="preserve"> Differences between pressures calculated using </w:t>
      </w:r>
      <w:proofErr w:type="spellStart"/>
      <w:r w:rsidR="00520F24" w:rsidRPr="00AB5B53">
        <w:t>EoS</w:t>
      </w:r>
      <w:proofErr w:type="spellEnd"/>
      <w:r w:rsidR="00520F24" w:rsidRPr="00AB5B53">
        <w:t xml:space="preserve"> of </w:t>
      </w:r>
      <w:proofErr w:type="spellStart"/>
      <w:r w:rsidR="00520F24" w:rsidRPr="00AB5B53">
        <w:t>CsCl</w:t>
      </w:r>
      <w:proofErr w:type="spellEnd"/>
      <w:r w:rsidR="00520F24" w:rsidRPr="00AB5B53">
        <w:t xml:space="preserve"> and those calculated using the BM</w:t>
      </w:r>
      <w:r w:rsidR="006924F2" w:rsidRPr="00AB5B53">
        <w:t>3</w:t>
      </w:r>
      <w:r w:rsidR="00520F24" w:rsidRPr="00AB5B53">
        <w:t xml:space="preserve">-MGD </w:t>
      </w:r>
      <w:proofErr w:type="spellStart"/>
      <w:r w:rsidR="00520F24" w:rsidRPr="00AB5B53">
        <w:t>EoS</w:t>
      </w:r>
      <w:proofErr w:type="spellEnd"/>
      <w:r w:rsidR="00520F24" w:rsidRPr="00AB5B53">
        <w:t xml:space="preserve"> of </w:t>
      </w:r>
      <w:r w:rsidR="00A42807" w:rsidRPr="00AB5B53">
        <w:t xml:space="preserve">B2 </w:t>
      </w:r>
      <w:proofErr w:type="spellStart"/>
      <w:r w:rsidR="00520F24" w:rsidRPr="00AB5B53">
        <w:t>RbCl</w:t>
      </w:r>
      <w:proofErr w:type="spellEnd"/>
      <w:r w:rsidR="004E107B" w:rsidRPr="00AB5B53">
        <w:t xml:space="preserve"> (panel a)</w:t>
      </w:r>
      <w:r w:rsidR="00520F24" w:rsidRPr="00AB5B53">
        <w:t xml:space="preserve">, </w:t>
      </w:r>
      <w:proofErr w:type="spellStart"/>
      <w:r w:rsidR="00520F24" w:rsidRPr="00AB5B53">
        <w:t>RbBr</w:t>
      </w:r>
      <w:proofErr w:type="spellEnd"/>
      <w:r w:rsidR="004E107B" w:rsidRPr="00AB5B53">
        <w:t xml:space="preserve"> (panel b)</w:t>
      </w:r>
      <w:r w:rsidR="00520F24" w:rsidRPr="00AB5B53">
        <w:t xml:space="preserve"> and </w:t>
      </w:r>
      <w:proofErr w:type="spellStart"/>
      <w:r w:rsidR="00520F24" w:rsidRPr="00AB5B53">
        <w:t>RbI</w:t>
      </w:r>
      <w:proofErr w:type="spellEnd"/>
      <w:r w:rsidR="004E107B" w:rsidRPr="00AB5B53">
        <w:t xml:space="preserve"> (panel c)</w:t>
      </w:r>
      <w:r w:rsidR="00520F24" w:rsidRPr="00AB5B53">
        <w:t xml:space="preserve"> in this study (case 1, </w:t>
      </w:r>
      <w:r w:rsidR="007B1D34" w:rsidRPr="00AB5B53">
        <w:t>Table I</w:t>
      </w:r>
      <w:r w:rsidR="00520F24" w:rsidRPr="00AB5B53">
        <w:t xml:space="preserve">). </w:t>
      </w:r>
      <w:r w:rsidR="00216492" w:rsidRPr="00AB5B53">
        <w:t xml:space="preserve">The data are </w:t>
      </w:r>
      <w:r w:rsidR="0014378D" w:rsidRPr="00AB5B53">
        <w:t xml:space="preserve">separated by </w:t>
      </w:r>
      <w:r w:rsidR="00216492" w:rsidRPr="00AB5B53">
        <w:t xml:space="preserve">colour into 4 temperature groups. </w:t>
      </w:r>
      <w:r w:rsidR="00520F24" w:rsidRPr="00AB5B53">
        <w:t xml:space="preserve">Most data are plotted between the dotted lines, which are arbitrarily placed at </w:t>
      </w:r>
      <w:r w:rsidR="00520F24" w:rsidRPr="00AB5B53">
        <w:rPr>
          <w:rFonts w:cstheme="minorHAnsi"/>
        </w:rPr>
        <w:t>±</w:t>
      </w:r>
      <w:r w:rsidR="00520F24" w:rsidRPr="00AB5B53">
        <w:t xml:space="preserve"> 0.3 </w:t>
      </w:r>
      <w:proofErr w:type="spellStart"/>
      <w:r w:rsidR="00520F24" w:rsidRPr="00AB5B53">
        <w:t>GPa</w:t>
      </w:r>
      <w:proofErr w:type="spellEnd"/>
      <w:r w:rsidR="00520F24" w:rsidRPr="00AB5B53">
        <w:t xml:space="preserve"> to guide the eye. </w:t>
      </w:r>
    </w:p>
    <w:p w14:paraId="6FB10993" w14:textId="77777777" w:rsidR="00126333" w:rsidRPr="00AB5B53" w:rsidRDefault="00126333" w:rsidP="005F709B">
      <w:pPr>
        <w:spacing w:line="480" w:lineRule="auto"/>
        <w:rPr>
          <w:rFonts w:cstheme="minorHAnsi"/>
          <w:lang w:val="en-US"/>
        </w:rPr>
      </w:pPr>
    </w:p>
    <w:p w14:paraId="182D2764" w14:textId="512FC775" w:rsidR="009339D6" w:rsidRPr="00AB5B53" w:rsidRDefault="00796B9D" w:rsidP="005F709B">
      <w:pPr>
        <w:spacing w:line="480" w:lineRule="auto"/>
        <w:rPr>
          <w:rFonts w:cstheme="minorHAnsi"/>
          <w:lang w:val="en-US"/>
        </w:rPr>
      </w:pPr>
      <w:r w:rsidRPr="00AB5B53">
        <w:rPr>
          <w:rFonts w:cstheme="minorHAnsi"/>
          <w:lang w:val="en-US"/>
        </w:rPr>
        <w:t>Finally</w:t>
      </w:r>
      <w:r w:rsidR="00C3786C" w:rsidRPr="00AB5B53">
        <w:rPr>
          <w:rFonts w:cstheme="minorHAnsi"/>
          <w:lang w:val="en-US"/>
        </w:rPr>
        <w:t>, we used the HT-</w:t>
      </w:r>
      <w:r w:rsidR="000227FC" w:rsidRPr="00AB5B53">
        <w:rPr>
          <w:rFonts w:cstheme="minorHAnsi"/>
          <w:lang w:val="en-US"/>
        </w:rPr>
        <w:t xml:space="preserve">BM3 </w:t>
      </w:r>
      <w:proofErr w:type="spellStart"/>
      <w:r w:rsidR="00C3786C" w:rsidRPr="00AB5B53">
        <w:rPr>
          <w:rFonts w:cstheme="minorHAnsi"/>
          <w:lang w:val="en-US"/>
        </w:rPr>
        <w:t>EoS</w:t>
      </w:r>
      <w:proofErr w:type="spellEnd"/>
      <w:r w:rsidR="00C3786C" w:rsidRPr="00AB5B53">
        <w:rPr>
          <w:rFonts w:cstheme="minorHAnsi"/>
          <w:lang w:val="en-US"/>
        </w:rPr>
        <w:t xml:space="preserve">, which incorporates thermal expansion calculations </w:t>
      </w:r>
      <w:r w:rsidR="00C3786C" w:rsidRPr="00AB5B53">
        <w:rPr>
          <w:rFonts w:cstheme="minorHAnsi"/>
          <w:lang w:val="en-US"/>
        </w:rPr>
        <w:fldChar w:fldCharType="begin"/>
      </w:r>
      <w:r w:rsidR="00E57C9B" w:rsidRPr="00AB5B53">
        <w:rPr>
          <w:rFonts w:cstheme="minorHAnsi"/>
          <w:lang w:val="en-US"/>
        </w:rPr>
        <w:instrText xml:space="preserve"> ADDIN ZOTERO_ITEM CSL_CITATION {"citationID":"2Tn0CD9B","properties":{"formattedCitation":"\\super 37\\nosupersub{}","plainCitation":"37","noteIndex":0},"citationItems":[{"id":1478,"uris":["http://zotero.org/users/local/wKi8B2cT/items/3QSXNBA4"],"itemData":{"id":1478,"type":"chapter","container-title":"AGU Reference Shelf","event-place":"Washington, D. C.","ISBN":"978-1-118-66819-1","note":"DOI: 10.1029/RF002p0029","page":"29-44","publisher":"American Geophysical Union","publisher-place":"Washington, D. C.","source":"DOI.org (Crossref)","title":"Thermal Expansion","URL":"http://doi.wiley.com/10.1029/RF002p0029","editor":[{"family":"Ahrens","given":"Thomas J."}],"author":[{"family":"Fei","given":"Yingwei"}],"accessed":{"date-parts":[["2024",10,1]]},"issued":{"date-parts":[["1995"]]}}}],"schema":"https://github.com/citation-style-language/schema/raw/master/csl-citation.json"} </w:instrText>
      </w:r>
      <w:r w:rsidR="00C3786C" w:rsidRPr="00AB5B53">
        <w:rPr>
          <w:rFonts w:cstheme="minorHAnsi"/>
          <w:lang w:val="en-US"/>
        </w:rPr>
        <w:fldChar w:fldCharType="separate"/>
      </w:r>
      <w:r w:rsidR="00E57C9B" w:rsidRPr="00AB5B53">
        <w:rPr>
          <w:rFonts w:ascii="Calibri" w:hAnsi="Calibri" w:cs="Calibri"/>
          <w:szCs w:val="24"/>
          <w:vertAlign w:val="superscript"/>
        </w:rPr>
        <w:t>37</w:t>
      </w:r>
      <w:r w:rsidR="00C3786C" w:rsidRPr="00AB5B53">
        <w:rPr>
          <w:rFonts w:cstheme="minorHAnsi"/>
          <w:lang w:val="en-US"/>
        </w:rPr>
        <w:fldChar w:fldCharType="end"/>
      </w:r>
      <w:r w:rsidR="00C3786C" w:rsidRPr="00AB5B53">
        <w:rPr>
          <w:rFonts w:cstheme="minorHAnsi"/>
          <w:lang w:val="en-US"/>
        </w:rPr>
        <w:t xml:space="preserve"> with a linear </w:t>
      </w:r>
      <m:oMath>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oMath>
      <w:r w:rsidR="006970CB" w:rsidRPr="00AB5B53">
        <w:rPr>
          <w:rFonts w:cstheme="minorHAnsi"/>
          <w:lang w:val="en-US"/>
        </w:rPr>
        <w:t xml:space="preserve"> </w:t>
      </w:r>
      <w:r w:rsidR="00C3786C" w:rsidRPr="00AB5B53">
        <w:rPr>
          <w:rFonts w:cstheme="minorHAnsi"/>
          <w:lang w:val="en-US"/>
        </w:rPr>
        <w:t xml:space="preserve">cross-term in EoSFit7. The refined parameters – </w:t>
      </w:r>
      <m:oMath>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T0</m:t>
            </m:r>
          </m:sub>
        </m:sSub>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K</m:t>
            </m:r>
          </m:e>
          <m:sub>
            <m:r>
              <w:rPr>
                <w:rFonts w:ascii="Cambria Math" w:hAnsi="Cambria Math" w:cstheme="minorHAnsi"/>
                <w:lang w:val="en-US"/>
              </w:rPr>
              <m:t>T</m:t>
            </m:r>
          </m:sub>
          <m:sup>
            <m:r>
              <w:rPr>
                <w:rFonts w:ascii="Cambria Math" w:hAnsi="Cambria Math" w:cstheme="minorHAnsi"/>
                <w:lang w:val="en-US"/>
              </w:rPr>
              <m:t>'</m:t>
            </m:r>
          </m:sup>
        </m:sSubSup>
        <m:r>
          <w:rPr>
            <w:rFonts w:ascii="Cambria Math" w:hAnsi="Cambria Math" w:cstheme="minorHAnsi"/>
            <w:lang w:val="en-US"/>
          </w:rPr>
          <m:t>,</m:t>
        </m:r>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r>
          <m:rPr>
            <m:sty m:val="p"/>
          </m:rPr>
          <w:rPr>
            <w:rFonts w:ascii="Cambria Math" w:eastAsiaTheme="minorEastAsia" w:hAnsi="Cambria Math" w:cstheme="minorHAnsi"/>
            <w:lang w:val="en-US"/>
          </w:rPr>
          <m:t xml:space="preserve"> </m:t>
        </m:r>
        <m:r>
          <m:rPr>
            <m:sty m:val="p"/>
          </m:rPr>
          <w:rPr>
            <w:rFonts w:ascii="Cambria Math" w:eastAsiaTheme="minorEastAsia" w:cstheme="minorHAnsi"/>
            <w:lang w:val="en-US"/>
          </w:rPr>
          <m:t>,</m:t>
        </m:r>
        <m:sSub>
          <m:sSubPr>
            <m:ctrlPr>
              <w:rPr>
                <w:rFonts w:ascii="Cambria Math" w:eastAsiaTheme="minorEastAsia" w:hAnsi="Cambria Math" w:cstheme="minorHAnsi"/>
                <w:lang w:val="en-US"/>
              </w:rPr>
            </m:ctrlPr>
          </m:sSubPr>
          <m:e>
            <m:r>
              <w:rPr>
                <w:rFonts w:ascii="Cambria Math" w:eastAsiaTheme="minorEastAsia" w:cstheme="minorHAnsi"/>
                <w:lang w:val="en-US"/>
              </w:rPr>
              <m:t>a</m:t>
            </m:r>
          </m:e>
          <m:sub>
            <m:r>
              <m:rPr>
                <m:sty m:val="p"/>
              </m:rPr>
              <w:rPr>
                <w:rFonts w:ascii="Cambria Math" w:eastAsiaTheme="minorEastAsia" w:cstheme="minorHAnsi"/>
                <w:lang w:val="en-US"/>
              </w:rPr>
              <m:t>0</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a</m:t>
            </m:r>
          </m:e>
          <m:sub>
            <m:r>
              <w:rPr>
                <w:rFonts w:ascii="Cambria Math" w:hAnsi="Cambria Math" w:cstheme="minorHAnsi"/>
                <w:lang w:val="en-US"/>
              </w:rPr>
              <m:t>1</m:t>
            </m:r>
          </m:sub>
        </m:sSub>
      </m:oMath>
      <w:r w:rsidR="00C3786C" w:rsidRPr="00AB5B53">
        <w:rPr>
          <w:rFonts w:cstheme="minorHAnsi"/>
          <w:lang w:val="en-US"/>
        </w:rPr>
        <w:t xml:space="preserve"> – are presented in Table </w:t>
      </w:r>
      <w:r w:rsidR="007B1D34" w:rsidRPr="00AB5B53">
        <w:rPr>
          <w:rFonts w:cstheme="minorHAnsi"/>
          <w:lang w:val="en-US"/>
        </w:rPr>
        <w:t>II</w:t>
      </w:r>
      <w:r w:rsidR="00C3786C" w:rsidRPr="00AB5B53">
        <w:rPr>
          <w:rFonts w:cstheme="minorHAnsi"/>
          <w:lang w:val="en-US"/>
        </w:rPr>
        <w:t xml:space="preserve">, with slight differences in </w:t>
      </w:r>
      <w:r w:rsidR="00C3786C" w:rsidRPr="00AB5B53">
        <w:rPr>
          <w:rFonts w:cstheme="minorHAnsi"/>
          <w:i/>
          <w:lang w:val="en-US"/>
        </w:rPr>
        <w:t>K</w:t>
      </w:r>
      <w:r w:rsidR="00C3786C" w:rsidRPr="00AB5B53">
        <w:rPr>
          <w:rFonts w:cstheme="minorHAnsi"/>
          <w:i/>
          <w:vertAlign w:val="subscript"/>
          <w:lang w:val="en-US"/>
        </w:rPr>
        <w:t>T0</w:t>
      </w:r>
      <w:r w:rsidR="00C3786C" w:rsidRPr="00AB5B53">
        <w:rPr>
          <w:rFonts w:cstheme="minorHAnsi"/>
          <w:lang w:val="en-US"/>
        </w:rPr>
        <w:t xml:space="preserve"> and </w:t>
      </w:r>
      <w:r w:rsidR="00C3786C" w:rsidRPr="00AB5B53">
        <w:rPr>
          <w:rFonts w:cstheme="minorHAnsi"/>
          <w:i/>
          <w:lang w:val="en-US"/>
        </w:rPr>
        <w:t>K</w:t>
      </w:r>
      <w:r w:rsidR="00C3786C" w:rsidRPr="00AB5B53">
        <w:rPr>
          <w:rFonts w:cstheme="minorHAnsi"/>
          <w:i/>
          <w:vertAlign w:val="subscript"/>
          <w:lang w:val="en-US"/>
        </w:rPr>
        <w:t>T</w:t>
      </w:r>
      <w:r w:rsidR="00C3786C" w:rsidRPr="00AB5B53">
        <w:rPr>
          <w:rFonts w:cstheme="minorHAnsi"/>
          <w:i/>
          <w:lang w:val="en-US"/>
        </w:rPr>
        <w:t>′</w:t>
      </w:r>
      <w:r w:rsidR="00C3786C" w:rsidRPr="00AB5B53">
        <w:rPr>
          <w:rFonts w:cstheme="minorHAnsi"/>
          <w:lang w:val="en-US"/>
        </w:rPr>
        <w:t xml:space="preserve"> compared to the BM</w:t>
      </w:r>
      <w:r w:rsidR="006924F2" w:rsidRPr="00AB5B53">
        <w:rPr>
          <w:rFonts w:cstheme="minorHAnsi"/>
          <w:lang w:val="en-US"/>
        </w:rPr>
        <w:t>3</w:t>
      </w:r>
      <w:r w:rsidR="00C3786C" w:rsidRPr="00AB5B53">
        <w:rPr>
          <w:rFonts w:cstheme="minorHAnsi"/>
          <w:lang w:val="en-US"/>
        </w:rPr>
        <w:t xml:space="preserve">-MGD formulation (Table </w:t>
      </w:r>
      <w:r w:rsidR="007B1D34" w:rsidRPr="00AB5B53">
        <w:rPr>
          <w:rFonts w:cstheme="minorHAnsi"/>
          <w:lang w:val="en-US"/>
        </w:rPr>
        <w:t>I</w:t>
      </w:r>
      <w:r w:rsidR="00C3786C" w:rsidRPr="00AB5B53">
        <w:rPr>
          <w:rFonts w:cstheme="minorHAnsi"/>
          <w:lang w:val="en-US"/>
        </w:rPr>
        <w:t>).</w:t>
      </w:r>
      <w:r w:rsidRPr="00AB5B53">
        <w:rPr>
          <w:rFonts w:cstheme="minorHAnsi"/>
          <w:lang w:val="en-US"/>
        </w:rPr>
        <w:t xml:space="preserve"> As observed also using this </w:t>
      </w:r>
      <w:proofErr w:type="spellStart"/>
      <w:r w:rsidRPr="00AB5B53">
        <w:rPr>
          <w:rFonts w:cstheme="minorHAnsi"/>
          <w:lang w:val="en-US"/>
        </w:rPr>
        <w:t>EoS</w:t>
      </w:r>
      <w:proofErr w:type="spellEnd"/>
      <w:r w:rsidRPr="00AB5B53">
        <w:rPr>
          <w:rFonts w:cstheme="minorHAnsi"/>
          <w:lang w:val="en-US"/>
        </w:rPr>
        <w:t xml:space="preserve">, the compressibility of the </w:t>
      </w:r>
      <w:r w:rsidR="00A42807" w:rsidRPr="00AB5B53">
        <w:rPr>
          <w:rFonts w:cstheme="minorHAnsi"/>
          <w:lang w:val="en-US"/>
        </w:rPr>
        <w:t>B2-</w:t>
      </w:r>
      <w:r w:rsidRPr="00AB5B53">
        <w:rPr>
          <w:rFonts w:cstheme="minorHAnsi"/>
          <w:lang w:val="en-US"/>
        </w:rPr>
        <w:t>Rb halides shows a substantial volume reduction, with RbI</w:t>
      </w:r>
      <w:r w:rsidR="00A42807" w:rsidRPr="00AB5B53">
        <w:rPr>
          <w:rFonts w:cstheme="minorHAnsi"/>
          <w:lang w:val="en-US"/>
        </w:rPr>
        <w:t>-B2</w:t>
      </w:r>
      <w:r w:rsidRPr="00AB5B53">
        <w:rPr>
          <w:rFonts w:cstheme="minorHAnsi"/>
          <w:lang w:val="en-US"/>
        </w:rPr>
        <w:t xml:space="preserve"> experiencing the greatest reduction due to iodine’s large atomic radius in the crystal structure. As expected, thermal expansion is highest for RbCl</w:t>
      </w:r>
      <w:r w:rsidR="00A42807" w:rsidRPr="00AB5B53">
        <w:rPr>
          <w:rFonts w:cstheme="minorHAnsi"/>
          <w:lang w:val="en-US"/>
        </w:rPr>
        <w:t>-B2</w:t>
      </w:r>
      <w:r w:rsidRPr="00AB5B53">
        <w:rPr>
          <w:rFonts w:cstheme="minorHAnsi"/>
          <w:lang w:val="en-US"/>
        </w:rPr>
        <w:t>, followed by RbBr</w:t>
      </w:r>
      <w:r w:rsidR="00A42807" w:rsidRPr="00AB5B53">
        <w:rPr>
          <w:rFonts w:cstheme="minorHAnsi"/>
          <w:lang w:val="en-US"/>
        </w:rPr>
        <w:t>-B2</w:t>
      </w:r>
      <w:r w:rsidRPr="00AB5B53">
        <w:rPr>
          <w:rFonts w:cstheme="minorHAnsi"/>
          <w:lang w:val="en-US"/>
        </w:rPr>
        <w:t>, and lowest for RbI</w:t>
      </w:r>
      <w:r w:rsidR="00A42807" w:rsidRPr="00AB5B53">
        <w:rPr>
          <w:rFonts w:cstheme="minorHAnsi"/>
          <w:lang w:val="en-US"/>
        </w:rPr>
        <w:t>-B2</w:t>
      </w:r>
      <w:r w:rsidRPr="00AB5B53">
        <w:rPr>
          <w:rFonts w:cstheme="minorHAnsi"/>
          <w:lang w:val="en-US"/>
        </w:rPr>
        <w:t xml:space="preserve">, though the effect of temperature on volume diminishes significantly with increasing pressure. Notably, the thermal pressure </w:t>
      </w:r>
      <m:oMath>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K</m:t>
                    </m:r>
                  </m:e>
                  <m:sub>
                    <m:r>
                      <w:rPr>
                        <w:rFonts w:ascii="Cambria Math" w:hAnsi="Cambria Math" w:cstheme="minorHAnsi"/>
                        <w:lang w:val="en-US"/>
                      </w:rPr>
                      <m:t>T</m:t>
                    </m:r>
                  </m:sub>
                </m:sSub>
                <m:r>
                  <w:rPr>
                    <w:rFonts w:ascii="Cambria Math" w:hAnsi="Cambria Math" w:cstheme="minorHAnsi"/>
                    <w:lang w:val="en-US"/>
                  </w:rPr>
                  <m:t>/∂T</m:t>
                </m:r>
              </m:e>
            </m:d>
          </m:e>
          <m:sub>
            <m:r>
              <w:rPr>
                <w:rFonts w:ascii="Cambria Math" w:eastAsiaTheme="minorEastAsia" w:hAnsi="Cambria Math" w:cstheme="minorHAnsi"/>
                <w:lang w:val="en-US"/>
              </w:rPr>
              <m:t>P</m:t>
            </m:r>
          </m:sub>
        </m:sSub>
      </m:oMath>
      <w:r w:rsidRPr="00AB5B53">
        <w:rPr>
          <w:rFonts w:cstheme="minorHAnsi"/>
          <w:lang w:val="en-US"/>
        </w:rPr>
        <w:t xml:space="preserve"> for halides remains much </w:t>
      </w:r>
      <w:r w:rsidR="00BE0AC7" w:rsidRPr="00AB5B53">
        <w:rPr>
          <w:rFonts w:cstheme="minorHAnsi"/>
          <w:lang w:val="en-US"/>
        </w:rPr>
        <w:t>smaller</w:t>
      </w:r>
      <w:r w:rsidRPr="00AB5B53">
        <w:rPr>
          <w:rFonts w:cstheme="minorHAnsi"/>
          <w:lang w:val="en-US"/>
        </w:rPr>
        <w:t xml:space="preserve"> than that of metals (e.g., </w:t>
      </w:r>
      <w:r w:rsidR="00EC336C" w:rsidRPr="00AB5B53">
        <w:rPr>
          <w:rFonts w:cstheme="minorHAnsi"/>
          <w:lang w:val="en-US"/>
        </w:rPr>
        <w:t>-0.0243</w:t>
      </w:r>
      <w:r w:rsidRPr="00AB5B53">
        <w:rPr>
          <w:rFonts w:cstheme="minorHAnsi"/>
          <w:lang w:val="en-US"/>
        </w:rPr>
        <w:t xml:space="preserve"> </w:t>
      </w:r>
      <w:proofErr w:type="spellStart"/>
      <w:r w:rsidRPr="00AB5B53">
        <w:rPr>
          <w:rFonts w:cstheme="minorHAnsi"/>
          <w:lang w:val="en-US"/>
        </w:rPr>
        <w:t>GPa</w:t>
      </w:r>
      <w:proofErr w:type="spellEnd"/>
      <w:r w:rsidRPr="00AB5B53">
        <w:rPr>
          <w:rFonts w:cstheme="minorHAnsi"/>
          <w:lang w:val="en-US"/>
        </w:rPr>
        <w:t xml:space="preserve">/K for </w:t>
      </w:r>
      <w:r w:rsidR="00EC336C" w:rsidRPr="00AB5B53">
        <w:rPr>
          <w:rFonts w:cstheme="minorHAnsi"/>
          <w:lang w:val="en-US"/>
        </w:rPr>
        <w:t xml:space="preserve">Mo </w:t>
      </w:r>
      <w:r w:rsidR="00EC336C" w:rsidRPr="00AB5B53">
        <w:rPr>
          <w:rFonts w:cstheme="minorHAnsi"/>
          <w:lang w:val="en-US"/>
        </w:rPr>
        <w:fldChar w:fldCharType="begin"/>
      </w:r>
      <w:r w:rsidR="00E57C9B" w:rsidRPr="00AB5B53">
        <w:rPr>
          <w:rFonts w:cstheme="minorHAnsi"/>
          <w:lang w:val="en-US"/>
        </w:rPr>
        <w:instrText xml:space="preserve"> ADDIN ZOTERO_ITEM CSL_CITATION {"citationID":"q7MlrgtS","properties":{"formattedCitation":"\\super 31\\nosupersub{}","plainCitation":"31","noteIndex":0},"citationItems":[{"id":1127,"uris":["http://zotero.org/users/local/wKi8B2cT/items/D2LFLMG4"],"itemData":{"id":1127,"type":"article-journal","abstract":"A comprehensive P-V-T dataset for bcc-Mo was obtained at pressures up to 31 GPa and temperatures from 300 to 1673 K using MgO and Au pressure calibrants. The thermodynamic analysis of these data was performed using high-temperature Birch-Murnaghan (HTBM) equations of state (EOS), Mie-Grüneisen-Debye (MGD) relation combined with the room-temperature Vinet EOS, and newly proposed Kunc-Einstein (KE) approach. The analysis of room-temperature compression data with the Vinet EOS yields V0 = 31.14 ± 0.02 Å3, KT = 260 ± 1 GPa, and KT′ = 4.21 ± 0.05. The derived thermoelastic parameters for the HTBM include (∂KT/∂T)P = −0.019 ± 0.001 GPa/K and thermal expansion α = a0 + a1T with a0 = 1.55 ( ± 0.05) × 10−5 K−1 and a1 = 0.68 ( ± 0.07) × 10−8 K−2. Fitting to the MGD relation yields γ0 = 2.03 ± 0.02 and q = 0.24 ± 0.02 with the Debye temperature (θ0) fixed at 455-470 K. Two models are proposed for the KE EOS. The model 1 (Mo-1) is the best fit to our P-V-T data, whereas the second model (Mo-2) is derived by including the shock compression and other experimental measurements. Nevertheless, both models provide similar thermoelastic parameters. Parameters used on Mo-1 include two Einstein temperatures ΘE10 = 366 K and ΘE20 = 208 K; Grüneisen parameter at ambient condition γ0 = 1.64 and infinite compression γ∞ = 0.358 with β  = 0.323; and additional fitting parameters m = 0.195, e0 = 0.9 × 10−6 K−1, and g = 5.6. Fixed parameters include k = 2 in Kunc EOS, mE1 = mE2 = 1.5 in expression for Einstein temperature, and a0 = 0 (an intrinsic anharmonicity parameter). These parameters are the best representation of the experimental data for Mo and can be used for variety of thermodynamic calculations for Mo and Mo-containing systems including phase diagrams, chemical reactions, and electronic structure.","container-title":"Journal of Applied Physics","DOI":"10.1063/1.4794127","ISSN":"0021-8979","issue":"9","note":"publisher: American Institute of Physics","page":"093507","source":"aip.scitation.org (Atypon)","title":"Thermal equation of state and thermodynamic properties of molybdenum at high pressures","volume":"113","author":[{"family":"Litasov","given":"Konstantin D."},{"family":"Dorogokupets","given":"Peter I."},{"family":"Ohtani","given":"Eiji"},{"family":"Fei","given":"Yingwei"},{"family":"Shatskiy","given":"Anton"},{"family":"Sharygin","given":"Igor S."},{"family":"Gavryushkin","given":"Pavel N."},{"family":"Rashchenko","given":"Sergey V."},{"family":"Seryotkin","given":"Yury V."},{"family":"Higo","given":"Yiji"},{"family":"Funakoshi","given":"Kenichi"},{"family":"Chanyshev","given":"Artem D."},{"family":"Lobanov","given":"Sergey S."}],"issued":{"date-parts":[["2013",3,7]]}}}],"schema":"https://github.com/citation-style-language/schema/raw/master/csl-citation.json"} </w:instrText>
      </w:r>
      <w:r w:rsidR="00EC336C" w:rsidRPr="00AB5B53">
        <w:rPr>
          <w:rFonts w:cstheme="minorHAnsi"/>
          <w:lang w:val="en-US"/>
        </w:rPr>
        <w:fldChar w:fldCharType="separate"/>
      </w:r>
      <w:r w:rsidR="00E57C9B" w:rsidRPr="00AB5B53">
        <w:rPr>
          <w:rFonts w:ascii="Calibri" w:hAnsi="Calibri" w:cs="Calibri"/>
          <w:szCs w:val="24"/>
          <w:vertAlign w:val="superscript"/>
        </w:rPr>
        <w:t>31</w:t>
      </w:r>
      <w:r w:rsidR="00EC336C" w:rsidRPr="00AB5B53">
        <w:rPr>
          <w:rFonts w:cstheme="minorHAnsi"/>
          <w:lang w:val="en-US"/>
        </w:rPr>
        <w:fldChar w:fldCharType="end"/>
      </w:r>
      <w:r w:rsidRPr="00AB5B53">
        <w:rPr>
          <w:rFonts w:cstheme="minorHAnsi"/>
          <w:lang w:val="en-US"/>
        </w:rPr>
        <w:t xml:space="preserve"> </w:t>
      </w:r>
      <w:r w:rsidR="00EC336C" w:rsidRPr="00AB5B53">
        <w:rPr>
          <w:rFonts w:cstheme="minorHAnsi"/>
          <w:lang w:val="en-US"/>
        </w:rPr>
        <w:t>v</w:t>
      </w:r>
      <w:r w:rsidRPr="00AB5B53">
        <w:rPr>
          <w:rFonts w:cstheme="minorHAnsi"/>
          <w:lang w:val="en-US"/>
        </w:rPr>
        <w:t xml:space="preserve">s. </w:t>
      </w:r>
      <w:r w:rsidR="00440DD5" w:rsidRPr="00AB5B53">
        <w:rPr>
          <w:rFonts w:cstheme="minorHAnsi"/>
          <w:lang w:val="en-US"/>
        </w:rPr>
        <w:t>-0.0055</w:t>
      </w:r>
      <w:r w:rsidRPr="00AB5B53">
        <w:rPr>
          <w:rFonts w:cstheme="minorHAnsi"/>
          <w:lang w:val="en-US"/>
        </w:rPr>
        <w:t xml:space="preserve"> </w:t>
      </w:r>
      <w:proofErr w:type="spellStart"/>
      <w:r w:rsidRPr="00AB5B53">
        <w:rPr>
          <w:rFonts w:cstheme="minorHAnsi"/>
          <w:lang w:val="en-US"/>
        </w:rPr>
        <w:t>GPa</w:t>
      </w:r>
      <w:proofErr w:type="spellEnd"/>
      <w:r w:rsidRPr="00AB5B53">
        <w:rPr>
          <w:rFonts w:cstheme="minorHAnsi"/>
          <w:lang w:val="en-US"/>
        </w:rPr>
        <w:t xml:space="preserve">/K for </w:t>
      </w:r>
      <w:proofErr w:type="spellStart"/>
      <w:r w:rsidRPr="00AB5B53">
        <w:rPr>
          <w:rFonts w:cstheme="minorHAnsi"/>
          <w:lang w:val="en-US"/>
        </w:rPr>
        <w:t>RbI</w:t>
      </w:r>
      <w:proofErr w:type="spellEnd"/>
      <w:r w:rsidRPr="00AB5B53">
        <w:rPr>
          <w:rFonts w:cstheme="minorHAnsi"/>
          <w:lang w:val="en-US"/>
        </w:rPr>
        <w:t xml:space="preserve"> in </w:t>
      </w:r>
      <w:r w:rsidR="007B1D34" w:rsidRPr="00AB5B53">
        <w:rPr>
          <w:rFonts w:cstheme="minorHAnsi"/>
          <w:lang w:val="en-US"/>
        </w:rPr>
        <w:t>Table II</w:t>
      </w:r>
      <w:r w:rsidRPr="00AB5B53">
        <w:rPr>
          <w:rFonts w:cstheme="minorHAnsi"/>
          <w:lang w:val="en-US"/>
        </w:rPr>
        <w:t>).</w:t>
      </w:r>
    </w:p>
    <w:p w14:paraId="1620EE25" w14:textId="77777777" w:rsidR="009339D6" w:rsidRPr="00AB5B53" w:rsidRDefault="009339D6">
      <w:pPr>
        <w:rPr>
          <w:rFonts w:cstheme="minorHAnsi"/>
          <w:lang w:val="en-US"/>
        </w:rPr>
      </w:pPr>
      <w:r w:rsidRPr="00AB5B53">
        <w:rPr>
          <w:rFonts w:cstheme="minorHAnsi"/>
          <w:lang w:val="en-US"/>
        </w:rPr>
        <w:br w:type="page"/>
      </w:r>
    </w:p>
    <w:tbl>
      <w:tblPr>
        <w:tblW w:w="0" w:type="auto"/>
        <w:tblLook w:val="04A0" w:firstRow="1" w:lastRow="0" w:firstColumn="1" w:lastColumn="0" w:noHBand="0" w:noVBand="1"/>
      </w:tblPr>
      <w:tblGrid>
        <w:gridCol w:w="1513"/>
        <w:gridCol w:w="1287"/>
        <w:gridCol w:w="1469"/>
        <w:gridCol w:w="1287"/>
      </w:tblGrid>
      <w:tr w:rsidR="00C419E7" w:rsidRPr="00AB5B53" w14:paraId="34572B73" w14:textId="77777777" w:rsidTr="00C419E7">
        <w:trPr>
          <w:trHeight w:val="300"/>
        </w:trPr>
        <w:tc>
          <w:tcPr>
            <w:tcW w:w="0" w:type="auto"/>
            <w:gridSpan w:val="4"/>
            <w:tcBorders>
              <w:top w:val="nil"/>
              <w:left w:val="nil"/>
              <w:bottom w:val="nil"/>
              <w:right w:val="nil"/>
            </w:tcBorders>
            <w:shd w:val="clear" w:color="auto" w:fill="auto"/>
            <w:noWrap/>
            <w:vAlign w:val="bottom"/>
            <w:hideMark/>
          </w:tcPr>
          <w:p w14:paraId="0CF1D3CE" w14:textId="2FE42A08" w:rsidR="00C419E7" w:rsidRPr="00AB5B53" w:rsidRDefault="00C419E7" w:rsidP="00C419E7">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b/>
                <w:color w:val="000000"/>
                <w:sz w:val="18"/>
                <w:lang w:eastAsia="en-GB"/>
              </w:rPr>
              <w:lastRenderedPageBreak/>
              <w:t xml:space="preserve">Table </w:t>
            </w:r>
            <w:r w:rsidR="009536C4" w:rsidRPr="00AB5B53">
              <w:rPr>
                <w:rFonts w:ascii="Calibri" w:eastAsia="Times New Roman" w:hAnsi="Calibri" w:cs="Times New Roman"/>
                <w:b/>
                <w:color w:val="000000"/>
                <w:sz w:val="18"/>
                <w:lang w:eastAsia="en-GB"/>
              </w:rPr>
              <w:t>II</w:t>
            </w:r>
            <w:r w:rsidRPr="00AB5B53">
              <w:rPr>
                <w:rFonts w:ascii="Calibri" w:eastAsia="Times New Roman" w:hAnsi="Calibri" w:cs="Times New Roman"/>
                <w:color w:val="000000"/>
                <w:sz w:val="18"/>
                <w:lang w:eastAsia="en-GB"/>
              </w:rPr>
              <w:t xml:space="preserve">. Thermoelastic parameters for </w:t>
            </w:r>
            <w:proofErr w:type="spellStart"/>
            <w:r w:rsidRPr="00AB5B53">
              <w:rPr>
                <w:rFonts w:ascii="Calibri" w:eastAsia="Times New Roman" w:hAnsi="Calibri" w:cs="Times New Roman"/>
                <w:color w:val="000000"/>
                <w:sz w:val="18"/>
                <w:lang w:eastAsia="en-GB"/>
              </w:rPr>
              <w:t>RbCl</w:t>
            </w:r>
            <w:proofErr w:type="spellEnd"/>
            <w:r w:rsidRPr="00AB5B53">
              <w:rPr>
                <w:rFonts w:ascii="Calibri" w:eastAsia="Times New Roman" w:hAnsi="Calibri" w:cs="Times New Roman"/>
                <w:color w:val="000000"/>
                <w:sz w:val="18"/>
                <w:lang w:eastAsia="en-GB"/>
              </w:rPr>
              <w:t xml:space="preserve">, </w:t>
            </w:r>
            <w:proofErr w:type="spellStart"/>
            <w:r w:rsidRPr="00AB5B53">
              <w:rPr>
                <w:rFonts w:ascii="Calibri" w:eastAsia="Times New Roman" w:hAnsi="Calibri" w:cs="Times New Roman"/>
                <w:color w:val="000000"/>
                <w:sz w:val="18"/>
                <w:lang w:eastAsia="en-GB"/>
              </w:rPr>
              <w:t>RbBr</w:t>
            </w:r>
            <w:proofErr w:type="spellEnd"/>
            <w:r w:rsidRPr="00AB5B53">
              <w:rPr>
                <w:rFonts w:ascii="Calibri" w:eastAsia="Times New Roman" w:hAnsi="Calibri" w:cs="Times New Roman"/>
                <w:color w:val="000000"/>
                <w:sz w:val="18"/>
                <w:lang w:eastAsia="en-GB"/>
              </w:rPr>
              <w:t xml:space="preserve">, and </w:t>
            </w:r>
            <w:proofErr w:type="spellStart"/>
            <w:r w:rsidRPr="00AB5B53">
              <w:rPr>
                <w:rFonts w:ascii="Calibri" w:eastAsia="Times New Roman" w:hAnsi="Calibri" w:cs="Times New Roman"/>
                <w:color w:val="000000"/>
                <w:sz w:val="18"/>
                <w:lang w:eastAsia="en-GB"/>
              </w:rPr>
              <w:t>RbI</w:t>
            </w:r>
            <w:proofErr w:type="spellEnd"/>
            <w:r w:rsidRPr="00AB5B53">
              <w:rPr>
                <w:rFonts w:ascii="Calibri" w:eastAsia="Times New Roman" w:hAnsi="Calibri" w:cs="Times New Roman"/>
                <w:color w:val="000000"/>
                <w:sz w:val="18"/>
                <w:lang w:eastAsia="en-GB"/>
              </w:rPr>
              <w:t xml:space="preserve"> in the </w:t>
            </w:r>
          </w:p>
        </w:tc>
      </w:tr>
      <w:tr w:rsidR="00C419E7" w:rsidRPr="00AB5B53" w14:paraId="756E16E9" w14:textId="77777777" w:rsidTr="00C419E7">
        <w:trPr>
          <w:trHeight w:val="300"/>
        </w:trPr>
        <w:tc>
          <w:tcPr>
            <w:tcW w:w="0" w:type="auto"/>
            <w:gridSpan w:val="4"/>
            <w:tcBorders>
              <w:top w:val="nil"/>
              <w:left w:val="nil"/>
              <w:bottom w:val="nil"/>
              <w:right w:val="nil"/>
            </w:tcBorders>
            <w:shd w:val="clear" w:color="auto" w:fill="auto"/>
            <w:noWrap/>
            <w:vAlign w:val="bottom"/>
            <w:hideMark/>
          </w:tcPr>
          <w:p w14:paraId="0F2ABBAA" w14:textId="38B0605D" w:rsidR="00C419E7" w:rsidRPr="00AB5B53" w:rsidRDefault="00C419E7" w:rsidP="00C419E7">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color w:val="000000"/>
                <w:sz w:val="18"/>
                <w:lang w:eastAsia="en-GB"/>
              </w:rPr>
              <w:t>B2 structure obtained using the HT-BM</w:t>
            </w:r>
            <w:r w:rsidR="006924F2" w:rsidRPr="00AB5B53">
              <w:rPr>
                <w:rFonts w:ascii="Calibri" w:eastAsia="Times New Roman" w:hAnsi="Calibri" w:cs="Times New Roman"/>
                <w:color w:val="000000"/>
                <w:sz w:val="18"/>
                <w:lang w:eastAsia="en-GB"/>
              </w:rPr>
              <w:t>3</w:t>
            </w:r>
            <w:r w:rsidRPr="00AB5B53">
              <w:rPr>
                <w:rFonts w:ascii="Calibri" w:eastAsia="Times New Roman" w:hAnsi="Calibri" w:cs="Times New Roman"/>
                <w:color w:val="000000"/>
                <w:sz w:val="18"/>
                <w:lang w:eastAsia="en-GB"/>
              </w:rPr>
              <w:t xml:space="preserve"> EOS. The parameters are</w:t>
            </w:r>
          </w:p>
        </w:tc>
      </w:tr>
      <w:tr w:rsidR="00C419E7" w:rsidRPr="00AB5B53" w14:paraId="7B5DA5D1" w14:textId="77777777" w:rsidTr="00C419E7">
        <w:trPr>
          <w:trHeight w:val="315"/>
        </w:trPr>
        <w:tc>
          <w:tcPr>
            <w:tcW w:w="0" w:type="auto"/>
            <w:gridSpan w:val="4"/>
            <w:tcBorders>
              <w:top w:val="nil"/>
              <w:left w:val="nil"/>
              <w:bottom w:val="nil"/>
              <w:right w:val="nil"/>
            </w:tcBorders>
            <w:shd w:val="clear" w:color="auto" w:fill="auto"/>
            <w:noWrap/>
            <w:vAlign w:val="bottom"/>
            <w:hideMark/>
          </w:tcPr>
          <w:p w14:paraId="1B71E4A7" w14:textId="77777777" w:rsidR="00C419E7" w:rsidRPr="00AB5B53" w:rsidRDefault="00C419E7" w:rsidP="00C419E7">
            <w:pPr>
              <w:spacing w:after="0" w:line="240" w:lineRule="auto"/>
              <w:rPr>
                <w:rFonts w:ascii="Calibri" w:eastAsia="Times New Roman" w:hAnsi="Calibri" w:cs="Times New Roman"/>
                <w:color w:val="000000"/>
                <w:sz w:val="18"/>
                <w:lang w:eastAsia="en-GB"/>
              </w:rPr>
            </w:pPr>
            <w:r w:rsidRPr="00AB5B53">
              <w:rPr>
                <w:rFonts w:ascii="Calibri" w:eastAsia="Times New Roman" w:hAnsi="Calibri" w:cs="Times New Roman"/>
                <w:color w:val="000000"/>
                <w:sz w:val="18"/>
                <w:lang w:eastAsia="en-GB"/>
              </w:rPr>
              <w:t xml:space="preserve">obtained using EoSFit7 including weighted errors in the </w:t>
            </w:r>
            <w:proofErr w:type="gramStart"/>
            <w:r w:rsidRPr="00AB5B53">
              <w:rPr>
                <w:rFonts w:ascii="Calibri" w:eastAsia="Times New Roman" w:hAnsi="Calibri" w:cs="Times New Roman"/>
                <w:color w:val="000000"/>
                <w:sz w:val="18"/>
                <w:lang w:eastAsia="en-GB"/>
              </w:rPr>
              <w:t>P,V</w:t>
            </w:r>
            <w:proofErr w:type="gramEnd"/>
            <w:r w:rsidRPr="00AB5B53">
              <w:rPr>
                <w:rFonts w:ascii="Calibri" w:eastAsia="Times New Roman" w:hAnsi="Calibri" w:cs="Times New Roman"/>
                <w:color w:val="000000"/>
                <w:sz w:val="18"/>
                <w:lang w:eastAsia="en-GB"/>
              </w:rPr>
              <w:t>,T of the data.</w:t>
            </w:r>
          </w:p>
        </w:tc>
      </w:tr>
      <w:tr w:rsidR="0083433A" w:rsidRPr="00AB5B53" w14:paraId="2E54F01A" w14:textId="77777777" w:rsidTr="00C419E7">
        <w:trPr>
          <w:trHeight w:val="315"/>
        </w:trPr>
        <w:tc>
          <w:tcPr>
            <w:tcW w:w="0" w:type="auto"/>
            <w:tcBorders>
              <w:top w:val="double" w:sz="6" w:space="0" w:color="auto"/>
              <w:left w:val="nil"/>
              <w:bottom w:val="single" w:sz="4" w:space="0" w:color="auto"/>
              <w:right w:val="nil"/>
            </w:tcBorders>
            <w:shd w:val="clear" w:color="auto" w:fill="auto"/>
            <w:noWrap/>
            <w:vAlign w:val="bottom"/>
            <w:hideMark/>
          </w:tcPr>
          <w:p w14:paraId="52AF4A3F" w14:textId="77777777" w:rsidR="00C419E7" w:rsidRPr="00AB5B53" w:rsidRDefault="00C419E7" w:rsidP="00C419E7">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Parameter</w:t>
            </w:r>
          </w:p>
        </w:tc>
        <w:tc>
          <w:tcPr>
            <w:tcW w:w="0" w:type="auto"/>
            <w:tcBorders>
              <w:top w:val="double" w:sz="6" w:space="0" w:color="auto"/>
              <w:left w:val="nil"/>
              <w:bottom w:val="single" w:sz="4" w:space="0" w:color="auto"/>
              <w:right w:val="nil"/>
            </w:tcBorders>
            <w:shd w:val="clear" w:color="auto" w:fill="auto"/>
            <w:noWrap/>
            <w:vAlign w:val="bottom"/>
            <w:hideMark/>
          </w:tcPr>
          <w:p w14:paraId="29C02E87" w14:textId="77777777" w:rsidR="00C419E7" w:rsidRPr="00AB5B53" w:rsidRDefault="00C419E7" w:rsidP="00C419E7">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RbCl-B2</w:t>
            </w:r>
          </w:p>
        </w:tc>
        <w:tc>
          <w:tcPr>
            <w:tcW w:w="0" w:type="auto"/>
            <w:tcBorders>
              <w:top w:val="double" w:sz="6" w:space="0" w:color="auto"/>
              <w:left w:val="nil"/>
              <w:bottom w:val="single" w:sz="4" w:space="0" w:color="auto"/>
              <w:right w:val="nil"/>
            </w:tcBorders>
            <w:shd w:val="clear" w:color="auto" w:fill="auto"/>
            <w:noWrap/>
            <w:vAlign w:val="bottom"/>
            <w:hideMark/>
          </w:tcPr>
          <w:p w14:paraId="4CC5AA23" w14:textId="77777777" w:rsidR="00C419E7" w:rsidRPr="00AB5B53" w:rsidRDefault="00C419E7" w:rsidP="00C419E7">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RbBr-B2</w:t>
            </w:r>
          </w:p>
        </w:tc>
        <w:tc>
          <w:tcPr>
            <w:tcW w:w="0" w:type="auto"/>
            <w:tcBorders>
              <w:top w:val="double" w:sz="6" w:space="0" w:color="auto"/>
              <w:left w:val="nil"/>
              <w:bottom w:val="single" w:sz="4" w:space="0" w:color="auto"/>
              <w:right w:val="nil"/>
            </w:tcBorders>
            <w:shd w:val="clear" w:color="auto" w:fill="auto"/>
            <w:noWrap/>
            <w:vAlign w:val="bottom"/>
            <w:hideMark/>
          </w:tcPr>
          <w:p w14:paraId="561CEA4A" w14:textId="77777777" w:rsidR="00C419E7" w:rsidRPr="00AB5B53" w:rsidRDefault="00C419E7" w:rsidP="00C419E7">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RbI-B2</w:t>
            </w:r>
          </w:p>
        </w:tc>
      </w:tr>
      <w:tr w:rsidR="0083433A" w:rsidRPr="00AB5B53" w14:paraId="3103608D" w14:textId="77777777" w:rsidTr="001E3221">
        <w:trPr>
          <w:trHeight w:val="375"/>
        </w:trPr>
        <w:tc>
          <w:tcPr>
            <w:tcW w:w="0" w:type="auto"/>
            <w:tcBorders>
              <w:top w:val="nil"/>
              <w:left w:val="nil"/>
              <w:bottom w:val="nil"/>
              <w:right w:val="nil"/>
            </w:tcBorders>
            <w:shd w:val="clear" w:color="auto" w:fill="auto"/>
            <w:noWrap/>
            <w:vAlign w:val="center"/>
            <w:hideMark/>
          </w:tcPr>
          <w:p w14:paraId="0B8BD969" w14:textId="77777777" w:rsidR="00C419E7" w:rsidRPr="00AB5B53" w:rsidRDefault="00C419E7"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iCs/>
                <w:color w:val="000000"/>
                <w:sz w:val="16"/>
                <w:lang w:eastAsia="en-GB"/>
              </w:rPr>
              <w:t>V</w:t>
            </w:r>
            <w:r w:rsidRPr="00AB5B53">
              <w:rPr>
                <w:rFonts w:ascii="Calibri" w:eastAsia="Times New Roman" w:hAnsi="Calibri" w:cs="Times New Roman"/>
                <w:i/>
                <w:iCs/>
                <w:color w:val="000000"/>
                <w:sz w:val="16"/>
                <w:vertAlign w:val="subscript"/>
                <w:lang w:eastAsia="en-GB"/>
              </w:rPr>
              <w:t>0T</w:t>
            </w:r>
            <w:r w:rsidRPr="00AB5B53">
              <w:rPr>
                <w:rFonts w:ascii="Calibri" w:eastAsia="Times New Roman" w:hAnsi="Calibri" w:cs="Times New Roman"/>
                <w:color w:val="000000"/>
                <w:sz w:val="16"/>
                <w:lang w:eastAsia="en-GB"/>
              </w:rPr>
              <w:t xml:space="preserve"> (cm</w:t>
            </w:r>
            <w:r w:rsidRPr="00AB5B53">
              <w:rPr>
                <w:rFonts w:ascii="Calibri" w:eastAsia="Times New Roman" w:hAnsi="Calibri" w:cs="Times New Roman"/>
                <w:color w:val="000000"/>
                <w:sz w:val="16"/>
                <w:vertAlign w:val="superscript"/>
                <w:lang w:eastAsia="en-GB"/>
              </w:rPr>
              <w:t>3</w:t>
            </w:r>
            <w:r w:rsidRPr="00AB5B53">
              <w:rPr>
                <w:rFonts w:ascii="Calibri" w:eastAsia="Times New Roman" w:hAnsi="Calibri" w:cs="Times New Roman"/>
                <w:color w:val="000000"/>
                <w:sz w:val="16"/>
                <w:lang w:eastAsia="en-GB"/>
              </w:rPr>
              <w:t xml:space="preserve">/mol) </w:t>
            </w:r>
            <w:r w:rsidRPr="00AB5B53">
              <w:rPr>
                <w:rFonts w:ascii="Calibri" w:eastAsia="Times New Roman" w:hAnsi="Calibri" w:cs="Times New Roman"/>
                <w:color w:val="000000"/>
                <w:sz w:val="16"/>
                <w:vertAlign w:val="superscript"/>
                <w:lang w:eastAsia="en-GB"/>
              </w:rPr>
              <w:t>a</w:t>
            </w:r>
          </w:p>
        </w:tc>
        <w:tc>
          <w:tcPr>
            <w:tcW w:w="0" w:type="auto"/>
            <w:tcBorders>
              <w:top w:val="nil"/>
              <w:left w:val="nil"/>
              <w:bottom w:val="nil"/>
              <w:right w:val="nil"/>
            </w:tcBorders>
            <w:shd w:val="clear" w:color="auto" w:fill="auto"/>
            <w:noWrap/>
            <w:vAlign w:val="center"/>
            <w:hideMark/>
          </w:tcPr>
          <w:p w14:paraId="0F203AF5" w14:textId="4BC708D3"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36.2</w:t>
            </w:r>
            <w:r w:rsidR="00D36350" w:rsidRPr="00AB5B53">
              <w:rPr>
                <w:rFonts w:ascii="Calibri" w:eastAsia="Times New Roman" w:hAnsi="Calibri" w:cs="Times New Roman"/>
                <w:color w:val="000000"/>
                <w:sz w:val="16"/>
                <w:lang w:eastAsia="en-GB"/>
              </w:rPr>
              <w:t>5</w:t>
            </w:r>
            <w:r w:rsidRPr="00AB5B53">
              <w:rPr>
                <w:rFonts w:ascii="Calibri" w:eastAsia="Times New Roman" w:hAnsi="Calibri" w:cs="Times New Roman"/>
                <w:color w:val="000000"/>
                <w:sz w:val="16"/>
                <w:lang w:eastAsia="en-GB"/>
              </w:rPr>
              <w:t>(3)</w:t>
            </w:r>
          </w:p>
        </w:tc>
        <w:tc>
          <w:tcPr>
            <w:tcW w:w="0" w:type="auto"/>
            <w:tcBorders>
              <w:top w:val="nil"/>
              <w:left w:val="nil"/>
              <w:bottom w:val="nil"/>
              <w:right w:val="nil"/>
            </w:tcBorders>
            <w:shd w:val="clear" w:color="auto" w:fill="auto"/>
            <w:noWrap/>
            <w:vAlign w:val="center"/>
            <w:hideMark/>
          </w:tcPr>
          <w:p w14:paraId="62828A1D" w14:textId="6B41461B"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41.7</w:t>
            </w:r>
            <w:r w:rsidR="00D36350" w:rsidRPr="00AB5B53">
              <w:rPr>
                <w:rFonts w:ascii="Calibri" w:eastAsia="Times New Roman" w:hAnsi="Calibri" w:cs="Times New Roman"/>
                <w:color w:val="000000"/>
                <w:sz w:val="16"/>
                <w:lang w:eastAsia="en-GB"/>
              </w:rPr>
              <w:t>4</w:t>
            </w:r>
            <w:r w:rsidRPr="00AB5B53">
              <w:rPr>
                <w:rFonts w:ascii="Calibri" w:eastAsia="Times New Roman" w:hAnsi="Calibri" w:cs="Times New Roman"/>
                <w:color w:val="000000"/>
                <w:sz w:val="16"/>
                <w:lang w:eastAsia="en-GB"/>
              </w:rPr>
              <w:t>(4)</w:t>
            </w:r>
          </w:p>
        </w:tc>
        <w:tc>
          <w:tcPr>
            <w:tcW w:w="0" w:type="auto"/>
            <w:tcBorders>
              <w:top w:val="nil"/>
              <w:left w:val="nil"/>
              <w:bottom w:val="nil"/>
              <w:right w:val="nil"/>
            </w:tcBorders>
            <w:shd w:val="clear" w:color="auto" w:fill="auto"/>
            <w:noWrap/>
            <w:vAlign w:val="center"/>
            <w:hideMark/>
          </w:tcPr>
          <w:p w14:paraId="44F974D1" w14:textId="388FF4CC"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51.</w:t>
            </w:r>
            <w:r w:rsidR="00D36350" w:rsidRPr="00AB5B53">
              <w:rPr>
                <w:rFonts w:ascii="Calibri" w:eastAsia="Times New Roman" w:hAnsi="Calibri" w:cs="Times New Roman"/>
                <w:color w:val="000000"/>
                <w:sz w:val="16"/>
                <w:lang w:eastAsia="en-GB"/>
              </w:rPr>
              <w:t>11</w:t>
            </w:r>
            <w:r w:rsidRPr="00AB5B53">
              <w:rPr>
                <w:rFonts w:ascii="Calibri" w:eastAsia="Times New Roman" w:hAnsi="Calibri" w:cs="Times New Roman"/>
                <w:color w:val="000000"/>
                <w:sz w:val="16"/>
                <w:lang w:eastAsia="en-GB"/>
              </w:rPr>
              <w:t>(2)</w:t>
            </w:r>
          </w:p>
        </w:tc>
      </w:tr>
      <w:tr w:rsidR="0083433A" w:rsidRPr="00AB5B53" w14:paraId="00B34881" w14:textId="77777777" w:rsidTr="001E3221">
        <w:trPr>
          <w:trHeight w:val="300"/>
        </w:trPr>
        <w:tc>
          <w:tcPr>
            <w:tcW w:w="0" w:type="auto"/>
            <w:tcBorders>
              <w:top w:val="nil"/>
              <w:left w:val="nil"/>
              <w:bottom w:val="nil"/>
              <w:right w:val="nil"/>
            </w:tcBorders>
            <w:shd w:val="clear" w:color="auto" w:fill="auto"/>
            <w:noWrap/>
            <w:vAlign w:val="center"/>
            <w:hideMark/>
          </w:tcPr>
          <w:p w14:paraId="699BC6E7" w14:textId="77777777" w:rsidR="00C419E7" w:rsidRPr="00AB5B53" w:rsidRDefault="00C419E7" w:rsidP="001E3221">
            <w:pPr>
              <w:spacing w:after="0" w:line="240" w:lineRule="auto"/>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V</w:t>
            </w:r>
            <w:r w:rsidRPr="00AB5B53">
              <w:rPr>
                <w:rFonts w:ascii="Calibri" w:eastAsia="Times New Roman" w:hAnsi="Calibri" w:cs="Times New Roman"/>
                <w:iCs/>
                <w:color w:val="000000"/>
                <w:sz w:val="16"/>
                <w:szCs w:val="18"/>
                <w:vertAlign w:val="subscript"/>
                <w:lang w:eastAsia="en-GB"/>
              </w:rPr>
              <w:t>0T</w:t>
            </w:r>
            <w:r w:rsidRPr="00AB5B53">
              <w:rPr>
                <w:rFonts w:ascii="Calibri" w:eastAsia="Times New Roman" w:hAnsi="Calibri" w:cs="Times New Roman"/>
                <w:iCs/>
                <w:color w:val="000000"/>
                <w:sz w:val="16"/>
                <w:szCs w:val="18"/>
                <w:lang w:eastAsia="en-GB"/>
              </w:rPr>
              <w:t xml:space="preserve"> (Å</w:t>
            </w:r>
            <w:r w:rsidRPr="00AB5B53">
              <w:rPr>
                <w:rFonts w:ascii="Calibri" w:eastAsia="Times New Roman" w:hAnsi="Calibri" w:cs="Times New Roman"/>
                <w:iCs/>
                <w:color w:val="000000"/>
                <w:sz w:val="16"/>
                <w:szCs w:val="18"/>
                <w:vertAlign w:val="superscript"/>
                <w:lang w:eastAsia="en-GB"/>
              </w:rPr>
              <w:t>3</w:t>
            </w:r>
            <w:r w:rsidRPr="00AB5B53">
              <w:rPr>
                <w:rFonts w:ascii="Calibri" w:eastAsia="Times New Roman" w:hAnsi="Calibri" w:cs="Times New Roman"/>
                <w:iCs/>
                <w:color w:val="000000"/>
                <w:sz w:val="16"/>
                <w:szCs w:val="18"/>
                <w:lang w:eastAsia="en-GB"/>
              </w:rPr>
              <w:t xml:space="preserve">) </w:t>
            </w:r>
            <w:r w:rsidRPr="00AB5B53">
              <w:rPr>
                <w:rFonts w:ascii="Calibri" w:eastAsia="Times New Roman" w:hAnsi="Calibri" w:cs="Times New Roman"/>
                <w:iCs/>
                <w:color w:val="000000"/>
                <w:sz w:val="16"/>
                <w:szCs w:val="18"/>
                <w:vertAlign w:val="superscript"/>
                <w:lang w:eastAsia="en-GB"/>
              </w:rPr>
              <w:t>a</w:t>
            </w:r>
          </w:p>
        </w:tc>
        <w:tc>
          <w:tcPr>
            <w:tcW w:w="0" w:type="auto"/>
            <w:tcBorders>
              <w:top w:val="nil"/>
              <w:left w:val="nil"/>
              <w:bottom w:val="nil"/>
              <w:right w:val="nil"/>
            </w:tcBorders>
            <w:shd w:val="clear" w:color="auto" w:fill="auto"/>
            <w:noWrap/>
            <w:vAlign w:val="center"/>
            <w:hideMark/>
          </w:tcPr>
          <w:p w14:paraId="182A8947" w14:textId="5018AEBE" w:rsidR="00C419E7" w:rsidRPr="00AB5B53" w:rsidRDefault="00C419E7" w:rsidP="001E3221">
            <w:pPr>
              <w:spacing w:after="0" w:line="240" w:lineRule="auto"/>
              <w:jc w:val="center"/>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60.</w:t>
            </w:r>
            <w:r w:rsidR="000E1CAF" w:rsidRPr="00AB5B53">
              <w:rPr>
                <w:rFonts w:ascii="Calibri" w:eastAsia="Times New Roman" w:hAnsi="Calibri" w:cs="Times New Roman"/>
                <w:iCs/>
                <w:color w:val="000000"/>
                <w:sz w:val="16"/>
                <w:szCs w:val="18"/>
                <w:lang w:eastAsia="en-GB"/>
              </w:rPr>
              <w:t>20</w:t>
            </w:r>
            <w:r w:rsidRPr="00AB5B53">
              <w:rPr>
                <w:rFonts w:ascii="Calibri" w:eastAsia="Times New Roman" w:hAnsi="Calibri" w:cs="Times New Roman"/>
                <w:iCs/>
                <w:color w:val="000000"/>
                <w:sz w:val="16"/>
                <w:szCs w:val="18"/>
                <w:lang w:eastAsia="en-GB"/>
              </w:rPr>
              <w:t>(2)</w:t>
            </w:r>
          </w:p>
        </w:tc>
        <w:tc>
          <w:tcPr>
            <w:tcW w:w="0" w:type="auto"/>
            <w:tcBorders>
              <w:top w:val="nil"/>
              <w:left w:val="nil"/>
              <w:bottom w:val="nil"/>
              <w:right w:val="nil"/>
            </w:tcBorders>
            <w:shd w:val="clear" w:color="auto" w:fill="auto"/>
            <w:noWrap/>
            <w:vAlign w:val="center"/>
            <w:hideMark/>
          </w:tcPr>
          <w:p w14:paraId="32E117D9" w14:textId="350703F4" w:rsidR="00C419E7" w:rsidRPr="00AB5B53" w:rsidRDefault="00C419E7" w:rsidP="001E3221">
            <w:pPr>
              <w:spacing w:after="0" w:line="240" w:lineRule="auto"/>
              <w:jc w:val="center"/>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69.</w:t>
            </w:r>
            <w:r w:rsidR="000E1CAF" w:rsidRPr="00AB5B53">
              <w:rPr>
                <w:rFonts w:ascii="Calibri" w:eastAsia="Times New Roman" w:hAnsi="Calibri" w:cs="Times New Roman"/>
                <w:iCs/>
                <w:color w:val="000000"/>
                <w:sz w:val="16"/>
                <w:szCs w:val="18"/>
                <w:lang w:eastAsia="en-GB"/>
              </w:rPr>
              <w:t>31</w:t>
            </w:r>
            <w:r w:rsidRPr="00AB5B53">
              <w:rPr>
                <w:rFonts w:ascii="Calibri" w:eastAsia="Times New Roman" w:hAnsi="Calibri" w:cs="Times New Roman"/>
                <w:iCs/>
                <w:color w:val="000000"/>
                <w:sz w:val="16"/>
                <w:szCs w:val="18"/>
                <w:lang w:eastAsia="en-GB"/>
              </w:rPr>
              <w:t>(7)</w:t>
            </w:r>
          </w:p>
        </w:tc>
        <w:tc>
          <w:tcPr>
            <w:tcW w:w="0" w:type="auto"/>
            <w:tcBorders>
              <w:top w:val="nil"/>
              <w:left w:val="nil"/>
              <w:bottom w:val="nil"/>
              <w:right w:val="nil"/>
            </w:tcBorders>
            <w:shd w:val="clear" w:color="auto" w:fill="auto"/>
            <w:noWrap/>
            <w:vAlign w:val="center"/>
            <w:hideMark/>
          </w:tcPr>
          <w:p w14:paraId="005CBC5F" w14:textId="6DE56EC7" w:rsidR="00C419E7" w:rsidRPr="00AB5B53" w:rsidRDefault="00C419E7" w:rsidP="001E3221">
            <w:pPr>
              <w:spacing w:after="0" w:line="240" w:lineRule="auto"/>
              <w:jc w:val="center"/>
              <w:rPr>
                <w:rFonts w:ascii="Calibri" w:eastAsia="Times New Roman" w:hAnsi="Calibri" w:cs="Times New Roman"/>
                <w:iCs/>
                <w:color w:val="000000"/>
                <w:sz w:val="16"/>
                <w:szCs w:val="18"/>
                <w:lang w:eastAsia="en-GB"/>
              </w:rPr>
            </w:pPr>
            <w:r w:rsidRPr="00AB5B53">
              <w:rPr>
                <w:rFonts w:ascii="Calibri" w:eastAsia="Times New Roman" w:hAnsi="Calibri" w:cs="Times New Roman"/>
                <w:iCs/>
                <w:color w:val="000000"/>
                <w:sz w:val="16"/>
                <w:szCs w:val="18"/>
                <w:lang w:eastAsia="en-GB"/>
              </w:rPr>
              <w:t>84.8</w:t>
            </w:r>
            <w:r w:rsidR="000E1CAF" w:rsidRPr="00AB5B53">
              <w:rPr>
                <w:rFonts w:ascii="Calibri" w:eastAsia="Times New Roman" w:hAnsi="Calibri" w:cs="Times New Roman"/>
                <w:iCs/>
                <w:color w:val="000000"/>
                <w:sz w:val="16"/>
                <w:szCs w:val="18"/>
                <w:lang w:eastAsia="en-GB"/>
              </w:rPr>
              <w:t>7</w:t>
            </w:r>
            <w:r w:rsidRPr="00AB5B53">
              <w:rPr>
                <w:rFonts w:ascii="Calibri" w:eastAsia="Times New Roman" w:hAnsi="Calibri" w:cs="Times New Roman"/>
                <w:iCs/>
                <w:color w:val="000000"/>
                <w:sz w:val="16"/>
                <w:szCs w:val="18"/>
                <w:lang w:eastAsia="en-GB"/>
              </w:rPr>
              <w:t>(2)</w:t>
            </w:r>
          </w:p>
        </w:tc>
      </w:tr>
      <w:tr w:rsidR="0083433A" w:rsidRPr="00AB5B53" w14:paraId="1682B2E1" w14:textId="77777777" w:rsidTr="001E3221">
        <w:trPr>
          <w:trHeight w:val="360"/>
        </w:trPr>
        <w:tc>
          <w:tcPr>
            <w:tcW w:w="0" w:type="auto"/>
            <w:tcBorders>
              <w:top w:val="nil"/>
              <w:left w:val="nil"/>
              <w:bottom w:val="nil"/>
              <w:right w:val="nil"/>
            </w:tcBorders>
            <w:shd w:val="clear" w:color="auto" w:fill="auto"/>
            <w:noWrap/>
            <w:vAlign w:val="center"/>
            <w:hideMark/>
          </w:tcPr>
          <w:p w14:paraId="78F134FC" w14:textId="77777777" w:rsidR="00C419E7" w:rsidRPr="00AB5B53" w:rsidRDefault="00C419E7"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iCs/>
                <w:color w:val="000000"/>
                <w:sz w:val="16"/>
                <w:lang w:eastAsia="en-GB"/>
              </w:rPr>
              <w:t>K</w:t>
            </w:r>
            <w:r w:rsidRPr="00AB5B53">
              <w:rPr>
                <w:rFonts w:ascii="Calibri" w:eastAsia="Times New Roman" w:hAnsi="Calibri" w:cs="Times New Roman"/>
                <w:i/>
                <w:iCs/>
                <w:color w:val="000000"/>
                <w:sz w:val="16"/>
                <w:vertAlign w:val="subscript"/>
                <w:lang w:eastAsia="en-GB"/>
              </w:rPr>
              <w:t>T0</w:t>
            </w:r>
            <w:r w:rsidRPr="00AB5B53">
              <w:rPr>
                <w:rFonts w:ascii="Calibri" w:eastAsia="Times New Roman" w:hAnsi="Calibri" w:cs="Times New Roman"/>
                <w:i/>
                <w:iCs/>
                <w:color w:val="000000"/>
                <w:sz w:val="16"/>
                <w:lang w:eastAsia="en-GB"/>
              </w:rPr>
              <w:t xml:space="preserve"> </w:t>
            </w:r>
            <w:r w:rsidRPr="00AB5B53">
              <w:rPr>
                <w:rFonts w:ascii="Calibri" w:eastAsia="Times New Roman" w:hAnsi="Calibri" w:cs="Times New Roman"/>
                <w:color w:val="000000"/>
                <w:sz w:val="16"/>
                <w:lang w:eastAsia="en-GB"/>
              </w:rPr>
              <w:t>(</w:t>
            </w:r>
            <w:proofErr w:type="spellStart"/>
            <w:r w:rsidRPr="00AB5B53">
              <w:rPr>
                <w:rFonts w:ascii="Calibri" w:eastAsia="Times New Roman" w:hAnsi="Calibri" w:cs="Times New Roman"/>
                <w:color w:val="000000"/>
                <w:sz w:val="16"/>
                <w:lang w:eastAsia="en-GB"/>
              </w:rPr>
              <w:t>GPa</w:t>
            </w:r>
            <w:proofErr w:type="spellEnd"/>
            <w:r w:rsidRPr="00AB5B53">
              <w:rPr>
                <w:rFonts w:ascii="Calibri" w:eastAsia="Times New Roman" w:hAnsi="Calibri" w:cs="Times New Roman"/>
                <w:color w:val="000000"/>
                <w:sz w:val="16"/>
                <w:lang w:eastAsia="en-GB"/>
              </w:rPr>
              <w:t>)</w:t>
            </w:r>
          </w:p>
        </w:tc>
        <w:tc>
          <w:tcPr>
            <w:tcW w:w="0" w:type="auto"/>
            <w:tcBorders>
              <w:top w:val="nil"/>
              <w:left w:val="nil"/>
              <w:bottom w:val="nil"/>
              <w:right w:val="nil"/>
            </w:tcBorders>
            <w:shd w:val="clear" w:color="auto" w:fill="auto"/>
            <w:noWrap/>
            <w:vAlign w:val="center"/>
            <w:hideMark/>
          </w:tcPr>
          <w:p w14:paraId="588A91A2" w14:textId="68E63FB0"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20.</w:t>
            </w:r>
            <w:r w:rsidR="001744F6" w:rsidRPr="00AB5B53">
              <w:rPr>
                <w:rFonts w:ascii="Calibri" w:eastAsia="Times New Roman" w:hAnsi="Calibri" w:cs="Times New Roman"/>
                <w:color w:val="000000"/>
                <w:sz w:val="16"/>
                <w:lang w:eastAsia="en-GB"/>
              </w:rPr>
              <w:t>1</w:t>
            </w:r>
            <w:r w:rsidR="00FC76AC" w:rsidRPr="00AB5B53">
              <w:rPr>
                <w:rFonts w:ascii="Calibri" w:eastAsia="Times New Roman" w:hAnsi="Calibri" w:cs="Times New Roman"/>
                <w:color w:val="000000"/>
                <w:sz w:val="16"/>
                <w:lang w:eastAsia="en-GB"/>
              </w:rPr>
              <w:t>1</w:t>
            </w:r>
            <w:r w:rsidRPr="00AB5B53">
              <w:rPr>
                <w:rFonts w:ascii="Calibri" w:eastAsia="Times New Roman" w:hAnsi="Calibri" w:cs="Times New Roman"/>
                <w:color w:val="000000"/>
                <w:sz w:val="16"/>
                <w:lang w:eastAsia="en-GB"/>
              </w:rPr>
              <w:t>(11)</w:t>
            </w:r>
          </w:p>
        </w:tc>
        <w:tc>
          <w:tcPr>
            <w:tcW w:w="0" w:type="auto"/>
            <w:tcBorders>
              <w:top w:val="nil"/>
              <w:left w:val="nil"/>
              <w:bottom w:val="nil"/>
              <w:right w:val="nil"/>
            </w:tcBorders>
            <w:shd w:val="clear" w:color="auto" w:fill="auto"/>
            <w:noWrap/>
            <w:vAlign w:val="center"/>
            <w:hideMark/>
          </w:tcPr>
          <w:p w14:paraId="5701CA3E" w14:textId="5080A246"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AE5C43"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w:t>
            </w:r>
            <w:r w:rsidR="00AE5C43" w:rsidRPr="00AB5B53">
              <w:rPr>
                <w:rFonts w:ascii="Calibri" w:eastAsia="Times New Roman" w:hAnsi="Calibri" w:cs="Times New Roman"/>
                <w:color w:val="000000"/>
                <w:sz w:val="16"/>
                <w:lang w:eastAsia="en-GB"/>
              </w:rPr>
              <w:t>30</w:t>
            </w:r>
            <w:r w:rsidRPr="00AB5B53">
              <w:rPr>
                <w:rFonts w:ascii="Calibri" w:eastAsia="Times New Roman" w:hAnsi="Calibri" w:cs="Times New Roman"/>
                <w:color w:val="000000"/>
                <w:sz w:val="16"/>
                <w:lang w:eastAsia="en-GB"/>
              </w:rPr>
              <w:t>(5)</w:t>
            </w:r>
          </w:p>
        </w:tc>
        <w:tc>
          <w:tcPr>
            <w:tcW w:w="0" w:type="auto"/>
            <w:tcBorders>
              <w:top w:val="nil"/>
              <w:left w:val="nil"/>
              <w:bottom w:val="nil"/>
              <w:right w:val="nil"/>
            </w:tcBorders>
            <w:shd w:val="clear" w:color="auto" w:fill="auto"/>
            <w:noWrap/>
            <w:vAlign w:val="center"/>
            <w:hideMark/>
          </w:tcPr>
          <w:p w14:paraId="7AB896EB" w14:textId="0CC3FCF0"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83433A"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w:t>
            </w:r>
            <w:r w:rsidR="0083433A" w:rsidRPr="00AB5B53">
              <w:rPr>
                <w:rFonts w:ascii="Calibri" w:eastAsia="Times New Roman" w:hAnsi="Calibri" w:cs="Times New Roman"/>
                <w:color w:val="000000"/>
                <w:sz w:val="16"/>
                <w:lang w:eastAsia="en-GB"/>
              </w:rPr>
              <w:t>77</w:t>
            </w:r>
            <w:r w:rsidRPr="00AB5B53">
              <w:rPr>
                <w:rFonts w:ascii="Calibri" w:eastAsia="Times New Roman" w:hAnsi="Calibri" w:cs="Times New Roman"/>
                <w:color w:val="000000"/>
                <w:sz w:val="16"/>
                <w:lang w:eastAsia="en-GB"/>
              </w:rPr>
              <w:t>(5)</w:t>
            </w:r>
          </w:p>
        </w:tc>
      </w:tr>
      <w:tr w:rsidR="0083433A" w:rsidRPr="00AB5B53" w14:paraId="46DF70D5" w14:textId="77777777" w:rsidTr="001E3221">
        <w:trPr>
          <w:trHeight w:val="360"/>
        </w:trPr>
        <w:tc>
          <w:tcPr>
            <w:tcW w:w="0" w:type="auto"/>
            <w:tcBorders>
              <w:top w:val="nil"/>
              <w:left w:val="nil"/>
              <w:bottom w:val="nil"/>
              <w:right w:val="nil"/>
            </w:tcBorders>
            <w:shd w:val="clear" w:color="auto" w:fill="auto"/>
            <w:noWrap/>
            <w:vAlign w:val="center"/>
            <w:hideMark/>
          </w:tcPr>
          <w:p w14:paraId="2F151ECE" w14:textId="77777777" w:rsidR="00C419E7" w:rsidRPr="00AB5B53" w:rsidRDefault="00C419E7" w:rsidP="001E3221">
            <w:pPr>
              <w:spacing w:after="0" w:line="240" w:lineRule="auto"/>
              <w:rPr>
                <w:rFonts w:ascii="Calibri" w:eastAsia="Times New Roman" w:hAnsi="Calibri" w:cs="Times New Roman"/>
                <w:i/>
                <w:iCs/>
                <w:color w:val="000000"/>
                <w:sz w:val="16"/>
                <w:lang w:eastAsia="en-GB"/>
              </w:rPr>
            </w:pPr>
            <w:r w:rsidRPr="00AB5B53">
              <w:rPr>
                <w:rFonts w:ascii="Calibri" w:eastAsia="Times New Roman" w:hAnsi="Calibri" w:cs="Times New Roman"/>
                <w:i/>
                <w:iCs/>
                <w:color w:val="000000"/>
                <w:sz w:val="16"/>
                <w:lang w:eastAsia="en-GB"/>
              </w:rPr>
              <w:t>K'</w:t>
            </w:r>
            <w:r w:rsidRPr="00AB5B53">
              <w:rPr>
                <w:rFonts w:ascii="Calibri" w:eastAsia="Times New Roman" w:hAnsi="Calibri" w:cs="Times New Roman"/>
                <w:i/>
                <w:iCs/>
                <w:color w:val="000000"/>
                <w:sz w:val="16"/>
                <w:vertAlign w:val="subscript"/>
                <w:lang w:eastAsia="en-GB"/>
              </w:rPr>
              <w:t>T</w:t>
            </w:r>
          </w:p>
        </w:tc>
        <w:tc>
          <w:tcPr>
            <w:tcW w:w="0" w:type="auto"/>
            <w:tcBorders>
              <w:top w:val="nil"/>
              <w:left w:val="nil"/>
              <w:bottom w:val="nil"/>
              <w:right w:val="nil"/>
            </w:tcBorders>
            <w:shd w:val="clear" w:color="auto" w:fill="auto"/>
            <w:noWrap/>
            <w:vAlign w:val="center"/>
            <w:hideMark/>
          </w:tcPr>
          <w:p w14:paraId="584BA019" w14:textId="498CC5F0"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FC76AC" w:rsidRPr="00AB5B53">
              <w:rPr>
                <w:rFonts w:ascii="Calibri" w:eastAsia="Times New Roman" w:hAnsi="Calibri" w:cs="Times New Roman"/>
                <w:color w:val="000000"/>
                <w:sz w:val="16"/>
                <w:lang w:eastAsia="en-GB"/>
              </w:rPr>
              <w:t>94</w:t>
            </w:r>
            <w:r w:rsidRPr="00AB5B53">
              <w:rPr>
                <w:rFonts w:ascii="Calibri" w:eastAsia="Times New Roman" w:hAnsi="Calibri" w:cs="Times New Roman"/>
                <w:color w:val="000000"/>
                <w:sz w:val="16"/>
                <w:lang w:eastAsia="en-GB"/>
              </w:rPr>
              <w:t>(3)</w:t>
            </w:r>
          </w:p>
        </w:tc>
        <w:tc>
          <w:tcPr>
            <w:tcW w:w="0" w:type="auto"/>
            <w:tcBorders>
              <w:top w:val="nil"/>
              <w:left w:val="nil"/>
              <w:bottom w:val="nil"/>
              <w:right w:val="nil"/>
            </w:tcBorders>
            <w:shd w:val="clear" w:color="auto" w:fill="auto"/>
            <w:noWrap/>
            <w:vAlign w:val="center"/>
            <w:hideMark/>
          </w:tcPr>
          <w:p w14:paraId="6849C20F" w14:textId="5493D1DB"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AE5C43" w:rsidRPr="00AB5B53">
              <w:rPr>
                <w:rFonts w:ascii="Calibri" w:eastAsia="Times New Roman" w:hAnsi="Calibri" w:cs="Times New Roman"/>
                <w:color w:val="000000"/>
                <w:sz w:val="16"/>
                <w:lang w:eastAsia="en-GB"/>
              </w:rPr>
              <w:t>2</w:t>
            </w:r>
            <w:r w:rsidR="00C60624" w:rsidRPr="00AB5B53">
              <w:rPr>
                <w:rFonts w:ascii="Calibri" w:eastAsia="Times New Roman" w:hAnsi="Calibri" w:cs="Times New Roman"/>
                <w:color w:val="000000"/>
                <w:sz w:val="16"/>
                <w:lang w:eastAsia="en-GB"/>
              </w:rPr>
              <w:t>7</w:t>
            </w:r>
            <w:r w:rsidRPr="00AB5B53">
              <w:rPr>
                <w:rFonts w:ascii="Calibri" w:eastAsia="Times New Roman" w:hAnsi="Calibri" w:cs="Times New Roman"/>
                <w:color w:val="000000"/>
                <w:sz w:val="16"/>
                <w:lang w:eastAsia="en-GB"/>
              </w:rPr>
              <w:t>(2)</w:t>
            </w:r>
          </w:p>
        </w:tc>
        <w:tc>
          <w:tcPr>
            <w:tcW w:w="0" w:type="auto"/>
            <w:tcBorders>
              <w:top w:val="nil"/>
              <w:left w:val="nil"/>
              <w:bottom w:val="nil"/>
              <w:right w:val="nil"/>
            </w:tcBorders>
            <w:shd w:val="clear" w:color="auto" w:fill="auto"/>
            <w:noWrap/>
            <w:vAlign w:val="center"/>
            <w:hideMark/>
          </w:tcPr>
          <w:p w14:paraId="70A6B7A0" w14:textId="36C2934D"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4.</w:t>
            </w:r>
            <w:r w:rsidR="0083433A" w:rsidRPr="00AB5B53">
              <w:rPr>
                <w:rFonts w:ascii="Calibri" w:eastAsia="Times New Roman" w:hAnsi="Calibri" w:cs="Times New Roman"/>
                <w:color w:val="000000"/>
                <w:sz w:val="16"/>
                <w:lang w:eastAsia="en-GB"/>
              </w:rPr>
              <w:t>93</w:t>
            </w:r>
            <w:r w:rsidRPr="00AB5B53">
              <w:rPr>
                <w:rFonts w:ascii="Calibri" w:eastAsia="Times New Roman" w:hAnsi="Calibri" w:cs="Times New Roman"/>
                <w:color w:val="000000"/>
                <w:sz w:val="16"/>
                <w:lang w:eastAsia="en-GB"/>
              </w:rPr>
              <w:t>(2)</w:t>
            </w:r>
          </w:p>
        </w:tc>
      </w:tr>
      <w:tr w:rsidR="0083433A" w:rsidRPr="00AB5B53" w14:paraId="22A2804A" w14:textId="77777777" w:rsidTr="001E3221">
        <w:trPr>
          <w:trHeight w:val="360"/>
        </w:trPr>
        <w:tc>
          <w:tcPr>
            <w:tcW w:w="0" w:type="auto"/>
            <w:tcBorders>
              <w:top w:val="nil"/>
              <w:left w:val="nil"/>
              <w:bottom w:val="nil"/>
              <w:right w:val="nil"/>
            </w:tcBorders>
            <w:shd w:val="clear" w:color="auto" w:fill="auto"/>
            <w:noWrap/>
            <w:vAlign w:val="center"/>
            <w:hideMark/>
          </w:tcPr>
          <w:p w14:paraId="7B26F716" w14:textId="77777777" w:rsidR="00C419E7" w:rsidRPr="00AB5B53" w:rsidRDefault="00C419E7"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iCs/>
                <w:color w:val="000000"/>
                <w:sz w:val="16"/>
                <w:lang w:eastAsia="en-GB"/>
              </w:rPr>
              <w:t>(∂K</w:t>
            </w:r>
            <w:r w:rsidRPr="00AB5B53">
              <w:rPr>
                <w:rFonts w:ascii="Calibri" w:eastAsia="Times New Roman" w:hAnsi="Calibri" w:cs="Times New Roman"/>
                <w:i/>
                <w:iCs/>
                <w:color w:val="000000"/>
                <w:sz w:val="16"/>
                <w:vertAlign w:val="subscript"/>
                <w:lang w:eastAsia="en-GB"/>
              </w:rPr>
              <w:t>T</w:t>
            </w:r>
            <w:r w:rsidRPr="00AB5B53">
              <w:rPr>
                <w:rFonts w:ascii="Calibri" w:eastAsia="Times New Roman" w:hAnsi="Calibri" w:cs="Times New Roman"/>
                <w:i/>
                <w:iCs/>
                <w:color w:val="000000"/>
                <w:sz w:val="16"/>
                <w:lang w:eastAsia="en-GB"/>
              </w:rPr>
              <w:t>/∂</w:t>
            </w:r>
            <w:proofErr w:type="gramStart"/>
            <w:r w:rsidRPr="00AB5B53">
              <w:rPr>
                <w:rFonts w:ascii="Calibri" w:eastAsia="Times New Roman" w:hAnsi="Calibri" w:cs="Times New Roman"/>
                <w:i/>
                <w:iCs/>
                <w:color w:val="000000"/>
                <w:sz w:val="16"/>
                <w:lang w:eastAsia="en-GB"/>
              </w:rPr>
              <w:t>T)</w:t>
            </w:r>
            <w:r w:rsidRPr="00AB5B53">
              <w:rPr>
                <w:rFonts w:ascii="Calibri" w:eastAsia="Times New Roman" w:hAnsi="Calibri" w:cs="Times New Roman"/>
                <w:i/>
                <w:iCs/>
                <w:color w:val="000000"/>
                <w:sz w:val="16"/>
                <w:vertAlign w:val="subscript"/>
                <w:lang w:eastAsia="en-GB"/>
              </w:rPr>
              <w:t>P</w:t>
            </w:r>
            <w:proofErr w:type="gramEnd"/>
            <w:r w:rsidRPr="00AB5B53">
              <w:rPr>
                <w:rFonts w:ascii="Calibri" w:eastAsia="Times New Roman" w:hAnsi="Calibri" w:cs="Times New Roman"/>
                <w:color w:val="000000"/>
                <w:sz w:val="16"/>
                <w:lang w:eastAsia="en-GB"/>
              </w:rPr>
              <w:t xml:space="preserve"> (</w:t>
            </w:r>
            <w:proofErr w:type="spellStart"/>
            <w:r w:rsidRPr="00AB5B53">
              <w:rPr>
                <w:rFonts w:ascii="Calibri" w:eastAsia="Times New Roman" w:hAnsi="Calibri" w:cs="Times New Roman"/>
                <w:color w:val="000000"/>
                <w:sz w:val="16"/>
                <w:lang w:eastAsia="en-GB"/>
              </w:rPr>
              <w:t>GPa</w:t>
            </w:r>
            <w:proofErr w:type="spellEnd"/>
            <w:r w:rsidRPr="00AB5B53">
              <w:rPr>
                <w:rFonts w:ascii="Calibri" w:eastAsia="Times New Roman" w:hAnsi="Calibri" w:cs="Times New Roman"/>
                <w:color w:val="000000"/>
                <w:sz w:val="16"/>
                <w:lang w:eastAsia="en-GB"/>
              </w:rPr>
              <w:t>/K)</w:t>
            </w:r>
          </w:p>
        </w:tc>
        <w:tc>
          <w:tcPr>
            <w:tcW w:w="0" w:type="auto"/>
            <w:tcBorders>
              <w:top w:val="nil"/>
              <w:left w:val="nil"/>
              <w:bottom w:val="nil"/>
              <w:right w:val="nil"/>
            </w:tcBorders>
            <w:shd w:val="clear" w:color="auto" w:fill="auto"/>
            <w:noWrap/>
            <w:vAlign w:val="center"/>
            <w:hideMark/>
          </w:tcPr>
          <w:p w14:paraId="20E1F211" w14:textId="45046ABC"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-0.00</w:t>
            </w:r>
            <w:r w:rsidR="00FC76AC" w:rsidRPr="00AB5B53">
              <w:rPr>
                <w:rFonts w:ascii="Calibri" w:eastAsia="Times New Roman" w:hAnsi="Calibri" w:cs="Times New Roman"/>
                <w:color w:val="000000"/>
                <w:sz w:val="16"/>
                <w:lang w:eastAsia="en-GB"/>
              </w:rPr>
              <w:t>79</w:t>
            </w:r>
            <w:r w:rsidRPr="00AB5B53">
              <w:rPr>
                <w:rFonts w:ascii="Calibri" w:eastAsia="Times New Roman" w:hAnsi="Calibri" w:cs="Times New Roman"/>
                <w:color w:val="000000"/>
                <w:sz w:val="16"/>
                <w:lang w:eastAsia="en-GB"/>
              </w:rPr>
              <w:t>(2)</w:t>
            </w:r>
          </w:p>
        </w:tc>
        <w:tc>
          <w:tcPr>
            <w:tcW w:w="0" w:type="auto"/>
            <w:tcBorders>
              <w:top w:val="nil"/>
              <w:left w:val="nil"/>
              <w:bottom w:val="nil"/>
              <w:right w:val="nil"/>
            </w:tcBorders>
            <w:shd w:val="clear" w:color="auto" w:fill="auto"/>
            <w:noWrap/>
            <w:vAlign w:val="center"/>
            <w:hideMark/>
          </w:tcPr>
          <w:p w14:paraId="17103F62" w14:textId="65245113"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-0.00</w:t>
            </w:r>
            <w:r w:rsidR="00AE5C43" w:rsidRPr="00AB5B53">
              <w:rPr>
                <w:rFonts w:ascii="Calibri" w:eastAsia="Times New Roman" w:hAnsi="Calibri" w:cs="Times New Roman"/>
                <w:color w:val="000000"/>
                <w:sz w:val="16"/>
                <w:lang w:eastAsia="en-GB"/>
              </w:rPr>
              <w:t>6</w:t>
            </w:r>
            <w:r w:rsidR="00265E5E" w:rsidRPr="00AB5B53">
              <w:rPr>
                <w:rFonts w:ascii="Calibri" w:eastAsia="Times New Roman" w:hAnsi="Calibri" w:cs="Times New Roman"/>
                <w:color w:val="000000"/>
                <w:sz w:val="16"/>
                <w:lang w:eastAsia="en-GB"/>
              </w:rPr>
              <w:t>9</w:t>
            </w:r>
            <w:r w:rsidRPr="00AB5B53">
              <w:rPr>
                <w:rFonts w:ascii="Calibri" w:eastAsia="Times New Roman" w:hAnsi="Calibri" w:cs="Times New Roman"/>
                <w:color w:val="000000"/>
                <w:sz w:val="16"/>
                <w:lang w:eastAsia="en-GB"/>
              </w:rPr>
              <w:t>(3)</w:t>
            </w:r>
          </w:p>
        </w:tc>
        <w:tc>
          <w:tcPr>
            <w:tcW w:w="0" w:type="auto"/>
            <w:tcBorders>
              <w:top w:val="nil"/>
              <w:left w:val="nil"/>
              <w:bottom w:val="nil"/>
              <w:right w:val="nil"/>
            </w:tcBorders>
            <w:shd w:val="clear" w:color="auto" w:fill="auto"/>
            <w:noWrap/>
            <w:vAlign w:val="center"/>
            <w:hideMark/>
          </w:tcPr>
          <w:p w14:paraId="655C57D5" w14:textId="626591FC"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-0.005</w:t>
            </w:r>
            <w:r w:rsidR="0083433A" w:rsidRPr="00AB5B53">
              <w:rPr>
                <w:rFonts w:ascii="Calibri" w:eastAsia="Times New Roman" w:hAnsi="Calibri" w:cs="Times New Roman"/>
                <w:color w:val="000000"/>
                <w:sz w:val="16"/>
                <w:lang w:eastAsia="en-GB"/>
              </w:rPr>
              <w:t>3</w:t>
            </w:r>
            <w:r w:rsidRPr="00AB5B53">
              <w:rPr>
                <w:rFonts w:ascii="Calibri" w:eastAsia="Times New Roman" w:hAnsi="Calibri" w:cs="Times New Roman"/>
                <w:color w:val="000000"/>
                <w:sz w:val="16"/>
                <w:lang w:eastAsia="en-GB"/>
              </w:rPr>
              <w:t>(2)</w:t>
            </w:r>
          </w:p>
        </w:tc>
      </w:tr>
      <w:tr w:rsidR="0083433A" w:rsidRPr="00AB5B53" w14:paraId="556004CE" w14:textId="77777777" w:rsidTr="001E3221">
        <w:trPr>
          <w:trHeight w:val="360"/>
        </w:trPr>
        <w:tc>
          <w:tcPr>
            <w:tcW w:w="0" w:type="auto"/>
            <w:tcBorders>
              <w:top w:val="nil"/>
              <w:left w:val="nil"/>
              <w:bottom w:val="nil"/>
              <w:right w:val="nil"/>
            </w:tcBorders>
            <w:shd w:val="clear" w:color="auto" w:fill="auto"/>
            <w:noWrap/>
            <w:vAlign w:val="center"/>
            <w:hideMark/>
          </w:tcPr>
          <w:p w14:paraId="4F205EAA" w14:textId="77777777" w:rsidR="00C419E7" w:rsidRPr="00AB5B53" w:rsidRDefault="00C419E7"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iCs/>
                <w:color w:val="000000"/>
                <w:sz w:val="16"/>
                <w:lang w:eastAsia="en-GB"/>
              </w:rPr>
              <w:t>a</w:t>
            </w:r>
            <w:r w:rsidRPr="00AB5B53">
              <w:rPr>
                <w:rFonts w:ascii="Calibri" w:eastAsia="Times New Roman" w:hAnsi="Calibri" w:cs="Times New Roman"/>
                <w:i/>
                <w:iCs/>
                <w:color w:val="000000"/>
                <w:sz w:val="16"/>
                <w:vertAlign w:val="subscript"/>
                <w:lang w:eastAsia="en-GB"/>
              </w:rPr>
              <w:t>0</w:t>
            </w:r>
            <w:r w:rsidRPr="00AB5B53">
              <w:rPr>
                <w:rFonts w:ascii="Calibri" w:eastAsia="Times New Roman" w:hAnsi="Calibri" w:cs="Times New Roman"/>
                <w:color w:val="000000"/>
                <w:sz w:val="16"/>
                <w:lang w:eastAsia="en-GB"/>
              </w:rPr>
              <w:t xml:space="preserve"> (/K)</w:t>
            </w:r>
          </w:p>
        </w:tc>
        <w:tc>
          <w:tcPr>
            <w:tcW w:w="0" w:type="auto"/>
            <w:tcBorders>
              <w:top w:val="nil"/>
              <w:left w:val="nil"/>
              <w:bottom w:val="nil"/>
              <w:right w:val="nil"/>
            </w:tcBorders>
            <w:shd w:val="clear" w:color="auto" w:fill="auto"/>
            <w:noWrap/>
            <w:vAlign w:val="center"/>
            <w:hideMark/>
          </w:tcPr>
          <w:p w14:paraId="27DC7A0C" w14:textId="74C0817C" w:rsidR="00C419E7" w:rsidRPr="00AB5B53" w:rsidRDefault="00FC76AC"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6</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32</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28</w:t>
            </w:r>
            <w:r w:rsidR="00C419E7" w:rsidRPr="00AB5B53">
              <w:rPr>
                <w:rFonts w:ascii="Calibri" w:eastAsia="Times New Roman" w:hAnsi="Calibri" w:cs="Times New Roman"/>
                <w:color w:val="000000"/>
                <w:sz w:val="16"/>
                <w:lang w:eastAsia="en-GB"/>
              </w:rPr>
              <w:t>) x 10</w:t>
            </w:r>
            <w:r w:rsidR="00C419E7" w:rsidRPr="00AB5B53">
              <w:rPr>
                <w:rFonts w:ascii="Calibri" w:eastAsia="Times New Roman" w:hAnsi="Calibri" w:cs="Times New Roman"/>
                <w:color w:val="000000"/>
                <w:sz w:val="16"/>
                <w:vertAlign w:val="superscript"/>
                <w:lang w:eastAsia="en-GB"/>
              </w:rPr>
              <w:t>-5</w:t>
            </w:r>
          </w:p>
        </w:tc>
        <w:tc>
          <w:tcPr>
            <w:tcW w:w="0" w:type="auto"/>
            <w:tcBorders>
              <w:top w:val="nil"/>
              <w:left w:val="nil"/>
              <w:bottom w:val="nil"/>
              <w:right w:val="nil"/>
            </w:tcBorders>
            <w:shd w:val="clear" w:color="auto" w:fill="auto"/>
            <w:noWrap/>
            <w:vAlign w:val="center"/>
            <w:hideMark/>
          </w:tcPr>
          <w:p w14:paraId="5042F37A" w14:textId="5EF0DCFC" w:rsidR="00C419E7" w:rsidRPr="00AB5B53" w:rsidRDefault="00AE5C43"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5</w:t>
            </w:r>
            <w:r w:rsidR="00C419E7" w:rsidRPr="00AB5B53">
              <w:rPr>
                <w:rFonts w:ascii="Calibri" w:eastAsia="Times New Roman" w:hAnsi="Calibri" w:cs="Times New Roman"/>
                <w:color w:val="000000"/>
                <w:sz w:val="16"/>
                <w:lang w:eastAsia="en-GB"/>
              </w:rPr>
              <w:t>.</w:t>
            </w:r>
            <w:r w:rsidR="00265E5E" w:rsidRPr="00AB5B53">
              <w:rPr>
                <w:rFonts w:ascii="Calibri" w:eastAsia="Times New Roman" w:hAnsi="Calibri" w:cs="Times New Roman"/>
                <w:color w:val="000000"/>
                <w:sz w:val="16"/>
                <w:lang w:eastAsia="en-GB"/>
              </w:rPr>
              <w:t>2</w:t>
            </w:r>
            <w:r w:rsidRPr="00AB5B53">
              <w:rPr>
                <w:rFonts w:ascii="Calibri" w:eastAsia="Times New Roman" w:hAnsi="Calibri" w:cs="Times New Roman"/>
                <w:color w:val="000000"/>
                <w:sz w:val="16"/>
                <w:lang w:eastAsia="en-GB"/>
              </w:rPr>
              <w:t>3</w:t>
            </w:r>
            <w:r w:rsidR="00C419E7" w:rsidRPr="00AB5B53">
              <w:rPr>
                <w:rFonts w:ascii="Calibri" w:eastAsia="Times New Roman" w:hAnsi="Calibri" w:cs="Times New Roman"/>
                <w:color w:val="000000"/>
                <w:sz w:val="16"/>
                <w:lang w:eastAsia="en-GB"/>
              </w:rPr>
              <w:t>(6</w:t>
            </w:r>
            <w:r w:rsidR="00265E5E" w:rsidRPr="00AB5B53">
              <w:rPr>
                <w:rFonts w:ascii="Calibri" w:eastAsia="Times New Roman" w:hAnsi="Calibri" w:cs="Times New Roman"/>
                <w:color w:val="000000"/>
                <w:sz w:val="16"/>
                <w:lang w:eastAsia="en-GB"/>
              </w:rPr>
              <w:t>2</w:t>
            </w:r>
            <w:r w:rsidR="00C419E7" w:rsidRPr="00AB5B53">
              <w:rPr>
                <w:rFonts w:ascii="Calibri" w:eastAsia="Times New Roman" w:hAnsi="Calibri" w:cs="Times New Roman"/>
                <w:color w:val="000000"/>
                <w:sz w:val="16"/>
                <w:lang w:eastAsia="en-GB"/>
              </w:rPr>
              <w:t>) x 10</w:t>
            </w:r>
            <w:r w:rsidR="00C419E7" w:rsidRPr="00AB5B53">
              <w:rPr>
                <w:rFonts w:ascii="Calibri" w:eastAsia="Times New Roman" w:hAnsi="Calibri" w:cs="Times New Roman"/>
                <w:color w:val="000000"/>
                <w:sz w:val="16"/>
                <w:vertAlign w:val="superscript"/>
                <w:lang w:eastAsia="en-GB"/>
              </w:rPr>
              <w:t>-5</w:t>
            </w:r>
          </w:p>
        </w:tc>
        <w:tc>
          <w:tcPr>
            <w:tcW w:w="0" w:type="auto"/>
            <w:tcBorders>
              <w:top w:val="nil"/>
              <w:left w:val="nil"/>
              <w:bottom w:val="nil"/>
              <w:right w:val="nil"/>
            </w:tcBorders>
            <w:shd w:val="clear" w:color="auto" w:fill="auto"/>
            <w:noWrap/>
            <w:vAlign w:val="center"/>
            <w:hideMark/>
          </w:tcPr>
          <w:p w14:paraId="33837659" w14:textId="77A454F7" w:rsidR="00C419E7" w:rsidRPr="00AB5B53" w:rsidRDefault="0083433A"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6</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46</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30</w:t>
            </w:r>
            <w:r w:rsidR="00C419E7" w:rsidRPr="00AB5B53">
              <w:rPr>
                <w:rFonts w:ascii="Calibri" w:eastAsia="Times New Roman" w:hAnsi="Calibri" w:cs="Times New Roman"/>
                <w:color w:val="000000"/>
                <w:sz w:val="16"/>
                <w:lang w:eastAsia="en-GB"/>
              </w:rPr>
              <w:t>) x 10</w:t>
            </w:r>
            <w:r w:rsidR="00C419E7" w:rsidRPr="00AB5B53">
              <w:rPr>
                <w:rFonts w:ascii="Calibri" w:eastAsia="Times New Roman" w:hAnsi="Calibri" w:cs="Times New Roman"/>
                <w:color w:val="000000"/>
                <w:sz w:val="16"/>
                <w:vertAlign w:val="superscript"/>
                <w:lang w:eastAsia="en-GB"/>
              </w:rPr>
              <w:t>-5</w:t>
            </w:r>
          </w:p>
        </w:tc>
      </w:tr>
      <w:tr w:rsidR="0083433A" w:rsidRPr="00AB5B53" w14:paraId="65AAB86F" w14:textId="77777777" w:rsidTr="001E3221">
        <w:trPr>
          <w:trHeight w:val="375"/>
        </w:trPr>
        <w:tc>
          <w:tcPr>
            <w:tcW w:w="0" w:type="auto"/>
            <w:tcBorders>
              <w:top w:val="nil"/>
              <w:left w:val="nil"/>
              <w:bottom w:val="nil"/>
              <w:right w:val="nil"/>
            </w:tcBorders>
            <w:shd w:val="clear" w:color="auto" w:fill="auto"/>
            <w:noWrap/>
            <w:vAlign w:val="center"/>
            <w:hideMark/>
          </w:tcPr>
          <w:p w14:paraId="5FA52FD2" w14:textId="77777777" w:rsidR="00C419E7" w:rsidRPr="00AB5B53" w:rsidRDefault="00C419E7" w:rsidP="001E3221">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i/>
                <w:iCs/>
                <w:color w:val="000000"/>
                <w:sz w:val="16"/>
                <w:lang w:eastAsia="en-GB"/>
              </w:rPr>
              <w:t>a</w:t>
            </w:r>
            <w:r w:rsidRPr="00AB5B53">
              <w:rPr>
                <w:rFonts w:ascii="Calibri" w:eastAsia="Times New Roman" w:hAnsi="Calibri" w:cs="Times New Roman"/>
                <w:i/>
                <w:iCs/>
                <w:color w:val="000000"/>
                <w:sz w:val="16"/>
                <w:vertAlign w:val="subscript"/>
                <w:lang w:eastAsia="en-GB"/>
              </w:rPr>
              <w:t>1</w:t>
            </w:r>
            <w:r w:rsidRPr="00AB5B53">
              <w:rPr>
                <w:rFonts w:ascii="Calibri" w:eastAsia="Times New Roman" w:hAnsi="Calibri" w:cs="Times New Roman"/>
                <w:color w:val="000000"/>
                <w:sz w:val="16"/>
                <w:lang w:eastAsia="en-GB"/>
              </w:rPr>
              <w:t xml:space="preserve"> (/K</w:t>
            </w:r>
            <w:r w:rsidRPr="00AB5B53">
              <w:rPr>
                <w:rFonts w:ascii="Calibri" w:eastAsia="Times New Roman" w:hAnsi="Calibri" w:cs="Times New Roman"/>
                <w:color w:val="000000"/>
                <w:sz w:val="16"/>
                <w:vertAlign w:val="superscript"/>
                <w:lang w:eastAsia="en-GB"/>
              </w:rPr>
              <w:t>2</w:t>
            </w:r>
            <w:r w:rsidRPr="00AB5B53">
              <w:rPr>
                <w:rFonts w:ascii="Calibri" w:eastAsia="Times New Roman" w:hAnsi="Calibri" w:cs="Times New Roman"/>
                <w:color w:val="000000"/>
                <w:sz w:val="16"/>
                <w:lang w:eastAsia="en-GB"/>
              </w:rPr>
              <w:t>)</w:t>
            </w:r>
          </w:p>
        </w:tc>
        <w:tc>
          <w:tcPr>
            <w:tcW w:w="0" w:type="auto"/>
            <w:tcBorders>
              <w:top w:val="nil"/>
              <w:left w:val="nil"/>
              <w:bottom w:val="nil"/>
              <w:right w:val="nil"/>
            </w:tcBorders>
            <w:shd w:val="clear" w:color="auto" w:fill="auto"/>
            <w:noWrap/>
            <w:vAlign w:val="center"/>
            <w:hideMark/>
          </w:tcPr>
          <w:p w14:paraId="5F287516" w14:textId="502065BC" w:rsidR="00C419E7" w:rsidRPr="00AB5B53" w:rsidRDefault="00FC76AC"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8</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54</w:t>
            </w:r>
            <w:r w:rsidR="00C419E7" w:rsidRPr="00AB5B53">
              <w:rPr>
                <w:rFonts w:ascii="Calibri" w:eastAsia="Times New Roman" w:hAnsi="Calibri" w:cs="Times New Roman"/>
                <w:color w:val="000000"/>
                <w:sz w:val="16"/>
                <w:lang w:eastAsia="en-GB"/>
              </w:rPr>
              <w:t>(6</w:t>
            </w:r>
            <w:r w:rsidRPr="00AB5B53">
              <w:rPr>
                <w:rFonts w:ascii="Calibri" w:eastAsia="Times New Roman" w:hAnsi="Calibri" w:cs="Times New Roman"/>
                <w:color w:val="000000"/>
                <w:sz w:val="16"/>
                <w:lang w:eastAsia="en-GB"/>
              </w:rPr>
              <w:t>8</w:t>
            </w:r>
            <w:r w:rsidR="00C419E7" w:rsidRPr="00AB5B53">
              <w:rPr>
                <w:rFonts w:ascii="Calibri" w:eastAsia="Times New Roman" w:hAnsi="Calibri" w:cs="Times New Roman"/>
                <w:color w:val="000000"/>
                <w:sz w:val="16"/>
                <w:lang w:eastAsia="en-GB"/>
              </w:rPr>
              <w:t>) x 10</w:t>
            </w:r>
            <w:r w:rsidR="00C419E7" w:rsidRPr="00AB5B53">
              <w:rPr>
                <w:rFonts w:ascii="Calibri" w:eastAsia="Times New Roman" w:hAnsi="Calibri" w:cs="Times New Roman"/>
                <w:color w:val="000000"/>
                <w:sz w:val="16"/>
                <w:vertAlign w:val="superscript"/>
                <w:lang w:eastAsia="en-GB"/>
              </w:rPr>
              <w:t>-8</w:t>
            </w:r>
          </w:p>
        </w:tc>
        <w:tc>
          <w:tcPr>
            <w:tcW w:w="0" w:type="auto"/>
            <w:tcBorders>
              <w:top w:val="nil"/>
              <w:left w:val="nil"/>
              <w:bottom w:val="nil"/>
              <w:right w:val="nil"/>
            </w:tcBorders>
            <w:shd w:val="clear" w:color="auto" w:fill="auto"/>
            <w:noWrap/>
            <w:vAlign w:val="center"/>
            <w:hideMark/>
          </w:tcPr>
          <w:p w14:paraId="2E20B91D" w14:textId="7A716C7E" w:rsidR="00C419E7" w:rsidRPr="00AB5B53" w:rsidRDefault="00C419E7"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1</w:t>
            </w:r>
            <w:r w:rsidR="00AE5C43" w:rsidRPr="00AB5B53">
              <w:rPr>
                <w:rFonts w:ascii="Calibri" w:eastAsia="Times New Roman" w:hAnsi="Calibri" w:cs="Times New Roman"/>
                <w:color w:val="000000"/>
                <w:sz w:val="16"/>
                <w:lang w:eastAsia="en-GB"/>
              </w:rPr>
              <w:t>0</w:t>
            </w:r>
            <w:r w:rsidRPr="00AB5B53">
              <w:rPr>
                <w:rFonts w:ascii="Calibri" w:eastAsia="Times New Roman" w:hAnsi="Calibri" w:cs="Times New Roman"/>
                <w:color w:val="000000"/>
                <w:sz w:val="16"/>
                <w:lang w:eastAsia="en-GB"/>
              </w:rPr>
              <w:t>.</w:t>
            </w:r>
            <w:r w:rsidR="00265E5E" w:rsidRPr="00AB5B53">
              <w:rPr>
                <w:rFonts w:ascii="Calibri" w:eastAsia="Times New Roman" w:hAnsi="Calibri" w:cs="Times New Roman"/>
                <w:color w:val="000000"/>
                <w:sz w:val="16"/>
                <w:lang w:eastAsia="en-GB"/>
              </w:rPr>
              <w:t>8</w:t>
            </w:r>
            <w:r w:rsidR="00AE5C43" w:rsidRPr="00AB5B53">
              <w:rPr>
                <w:rFonts w:ascii="Calibri" w:eastAsia="Times New Roman" w:hAnsi="Calibri" w:cs="Times New Roman"/>
                <w:color w:val="000000"/>
                <w:sz w:val="16"/>
                <w:lang w:eastAsia="en-GB"/>
              </w:rPr>
              <w:t>2</w:t>
            </w:r>
            <w:r w:rsidRPr="00AB5B53">
              <w:rPr>
                <w:rFonts w:ascii="Calibri" w:eastAsia="Times New Roman" w:hAnsi="Calibri" w:cs="Times New Roman"/>
                <w:color w:val="000000"/>
                <w:sz w:val="16"/>
                <w:lang w:eastAsia="en-GB"/>
              </w:rPr>
              <w:t>(1</w:t>
            </w:r>
            <w:r w:rsidR="00265E5E" w:rsidRPr="00AB5B53">
              <w:rPr>
                <w:rFonts w:ascii="Calibri" w:eastAsia="Times New Roman" w:hAnsi="Calibri" w:cs="Times New Roman"/>
                <w:color w:val="000000"/>
                <w:sz w:val="16"/>
                <w:lang w:eastAsia="en-GB"/>
              </w:rPr>
              <w:t>49</w:t>
            </w:r>
            <w:r w:rsidRPr="00AB5B53">
              <w:rPr>
                <w:rFonts w:ascii="Calibri" w:eastAsia="Times New Roman" w:hAnsi="Calibri" w:cs="Times New Roman"/>
                <w:color w:val="000000"/>
                <w:sz w:val="16"/>
                <w:lang w:eastAsia="en-GB"/>
              </w:rPr>
              <w:t>) x 10</w:t>
            </w:r>
            <w:r w:rsidRPr="00AB5B53">
              <w:rPr>
                <w:rFonts w:ascii="Calibri" w:eastAsia="Times New Roman" w:hAnsi="Calibri" w:cs="Times New Roman"/>
                <w:color w:val="000000"/>
                <w:sz w:val="16"/>
                <w:vertAlign w:val="superscript"/>
                <w:lang w:eastAsia="en-GB"/>
              </w:rPr>
              <w:t>-8</w:t>
            </w:r>
          </w:p>
        </w:tc>
        <w:tc>
          <w:tcPr>
            <w:tcW w:w="0" w:type="auto"/>
            <w:tcBorders>
              <w:top w:val="nil"/>
              <w:left w:val="nil"/>
              <w:bottom w:val="nil"/>
              <w:right w:val="nil"/>
            </w:tcBorders>
            <w:shd w:val="clear" w:color="auto" w:fill="auto"/>
            <w:noWrap/>
            <w:vAlign w:val="center"/>
            <w:hideMark/>
          </w:tcPr>
          <w:p w14:paraId="386A6B7F" w14:textId="0A56E9E6" w:rsidR="00C419E7" w:rsidRPr="00AB5B53" w:rsidRDefault="0083433A" w:rsidP="001E3221">
            <w:pPr>
              <w:spacing w:after="0" w:line="240" w:lineRule="auto"/>
              <w:jc w:val="center"/>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8</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24</w:t>
            </w:r>
            <w:r w:rsidR="00C419E7" w:rsidRPr="00AB5B53">
              <w:rPr>
                <w:rFonts w:ascii="Calibri" w:eastAsia="Times New Roman" w:hAnsi="Calibri" w:cs="Times New Roman"/>
                <w:color w:val="000000"/>
                <w:sz w:val="16"/>
                <w:lang w:eastAsia="en-GB"/>
              </w:rPr>
              <w:t>(</w:t>
            </w:r>
            <w:r w:rsidRPr="00AB5B53">
              <w:rPr>
                <w:rFonts w:ascii="Calibri" w:eastAsia="Times New Roman" w:hAnsi="Calibri" w:cs="Times New Roman"/>
                <w:color w:val="000000"/>
                <w:sz w:val="16"/>
                <w:lang w:eastAsia="en-GB"/>
              </w:rPr>
              <w:t>81</w:t>
            </w:r>
            <w:r w:rsidR="00C419E7" w:rsidRPr="00AB5B53">
              <w:rPr>
                <w:rFonts w:ascii="Calibri" w:eastAsia="Times New Roman" w:hAnsi="Calibri" w:cs="Times New Roman"/>
                <w:color w:val="000000"/>
                <w:sz w:val="16"/>
                <w:lang w:eastAsia="en-GB"/>
              </w:rPr>
              <w:t>) x 10</w:t>
            </w:r>
            <w:r w:rsidR="00C419E7" w:rsidRPr="00AB5B53">
              <w:rPr>
                <w:rFonts w:ascii="Calibri" w:eastAsia="Times New Roman" w:hAnsi="Calibri" w:cs="Times New Roman"/>
                <w:color w:val="000000"/>
                <w:sz w:val="16"/>
                <w:vertAlign w:val="superscript"/>
                <w:lang w:eastAsia="en-GB"/>
              </w:rPr>
              <w:t>-8</w:t>
            </w:r>
          </w:p>
        </w:tc>
      </w:tr>
      <w:tr w:rsidR="00C419E7" w:rsidRPr="00AB5B53" w14:paraId="720209D7" w14:textId="77777777" w:rsidTr="00C419E7">
        <w:trPr>
          <w:trHeight w:val="390"/>
        </w:trPr>
        <w:tc>
          <w:tcPr>
            <w:tcW w:w="0" w:type="auto"/>
            <w:gridSpan w:val="4"/>
            <w:tcBorders>
              <w:top w:val="double" w:sz="6" w:space="0" w:color="auto"/>
              <w:left w:val="nil"/>
              <w:bottom w:val="nil"/>
              <w:right w:val="nil"/>
            </w:tcBorders>
            <w:shd w:val="clear" w:color="auto" w:fill="auto"/>
            <w:noWrap/>
            <w:vAlign w:val="bottom"/>
            <w:hideMark/>
          </w:tcPr>
          <w:p w14:paraId="4AF34745" w14:textId="7038E983" w:rsidR="00C419E7" w:rsidRPr="00AB5B53" w:rsidRDefault="0032660C" w:rsidP="00C419E7">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a) </w:t>
            </w:r>
            <w:r w:rsidR="00C419E7" w:rsidRPr="00AB5B53">
              <w:rPr>
                <w:rFonts w:ascii="Calibri" w:eastAsia="Times New Roman" w:hAnsi="Calibri" w:cs="Times New Roman"/>
                <w:color w:val="000000"/>
                <w:sz w:val="16"/>
                <w:lang w:eastAsia="en-GB"/>
              </w:rPr>
              <w:t>All</w:t>
            </w:r>
            <w:r w:rsidR="00C419E7" w:rsidRPr="00AB5B53">
              <w:rPr>
                <w:rFonts w:ascii="Calibri" w:eastAsia="Times New Roman" w:hAnsi="Calibri" w:cs="Times New Roman"/>
                <w:color w:val="000000"/>
                <w:sz w:val="16"/>
                <w:vertAlign w:val="superscript"/>
                <w:lang w:eastAsia="en-GB"/>
              </w:rPr>
              <w:t xml:space="preserve"> </w:t>
            </w:r>
            <w:r w:rsidR="00C419E7" w:rsidRPr="00AB5B53">
              <w:rPr>
                <w:rFonts w:ascii="Calibri" w:eastAsia="Times New Roman" w:hAnsi="Calibri" w:cs="Times New Roman"/>
                <w:i/>
                <w:iCs/>
                <w:color w:val="000000"/>
                <w:sz w:val="16"/>
                <w:lang w:eastAsia="en-GB"/>
              </w:rPr>
              <w:t>V</w:t>
            </w:r>
            <w:r w:rsidR="00C419E7" w:rsidRPr="00AB5B53">
              <w:rPr>
                <w:rFonts w:ascii="Calibri" w:eastAsia="Times New Roman" w:hAnsi="Calibri" w:cs="Times New Roman"/>
                <w:i/>
                <w:iCs/>
                <w:color w:val="000000"/>
                <w:sz w:val="16"/>
                <w:vertAlign w:val="subscript"/>
                <w:lang w:eastAsia="en-GB"/>
              </w:rPr>
              <w:t>0</w:t>
            </w:r>
            <w:r w:rsidR="00C419E7" w:rsidRPr="00AB5B53">
              <w:rPr>
                <w:rFonts w:ascii="Calibri" w:eastAsia="Times New Roman" w:hAnsi="Calibri" w:cs="Times New Roman"/>
                <w:color w:val="000000"/>
                <w:sz w:val="16"/>
                <w:lang w:eastAsia="en-GB"/>
              </w:rPr>
              <w:t xml:space="preserve"> are fixed according to the values obtained from the room-T DAC data.  </w:t>
            </w:r>
          </w:p>
        </w:tc>
      </w:tr>
      <w:tr w:rsidR="00C419E7" w:rsidRPr="00AB5B53" w14:paraId="02AEACDA" w14:textId="77777777" w:rsidTr="00C419E7">
        <w:trPr>
          <w:trHeight w:val="300"/>
        </w:trPr>
        <w:tc>
          <w:tcPr>
            <w:tcW w:w="0" w:type="auto"/>
            <w:gridSpan w:val="3"/>
            <w:tcBorders>
              <w:top w:val="nil"/>
              <w:left w:val="nil"/>
              <w:bottom w:val="nil"/>
              <w:right w:val="nil"/>
            </w:tcBorders>
            <w:shd w:val="clear" w:color="auto" w:fill="auto"/>
            <w:noWrap/>
            <w:vAlign w:val="bottom"/>
            <w:hideMark/>
          </w:tcPr>
          <w:p w14:paraId="53406CE6" w14:textId="77777777" w:rsidR="00C419E7" w:rsidRPr="00AB5B53" w:rsidRDefault="00C419E7" w:rsidP="00C419E7">
            <w:pPr>
              <w:spacing w:after="0" w:line="240" w:lineRule="auto"/>
              <w:rPr>
                <w:rFonts w:ascii="Calibri" w:eastAsia="Times New Roman" w:hAnsi="Calibri" w:cs="Times New Roman"/>
                <w:color w:val="000000"/>
                <w:sz w:val="16"/>
                <w:lang w:eastAsia="en-GB"/>
              </w:rPr>
            </w:pPr>
            <w:r w:rsidRPr="00AB5B53">
              <w:rPr>
                <w:rFonts w:ascii="Calibri" w:eastAsia="Times New Roman" w:hAnsi="Calibri" w:cs="Times New Roman"/>
                <w:color w:val="000000"/>
                <w:sz w:val="16"/>
                <w:lang w:eastAsia="en-GB"/>
              </w:rPr>
              <w:t xml:space="preserve">Parameters are calculated using </w:t>
            </w:r>
            <w:proofErr w:type="spellStart"/>
            <w:r w:rsidRPr="00AB5B53">
              <w:rPr>
                <w:rFonts w:ascii="Calibri" w:eastAsia="Times New Roman" w:hAnsi="Calibri" w:cs="Times New Roman"/>
                <w:color w:val="000000"/>
                <w:sz w:val="16"/>
                <w:lang w:eastAsia="en-GB"/>
              </w:rPr>
              <w:t>CsCl</w:t>
            </w:r>
            <w:proofErr w:type="spellEnd"/>
            <w:r w:rsidRPr="00AB5B53">
              <w:rPr>
                <w:rFonts w:ascii="Calibri" w:eastAsia="Times New Roman" w:hAnsi="Calibri" w:cs="Times New Roman"/>
                <w:color w:val="000000"/>
                <w:sz w:val="16"/>
                <w:lang w:eastAsia="en-GB"/>
              </w:rPr>
              <w:t xml:space="preserve"> pressures.</w:t>
            </w:r>
          </w:p>
        </w:tc>
        <w:tc>
          <w:tcPr>
            <w:tcW w:w="0" w:type="auto"/>
            <w:tcBorders>
              <w:top w:val="nil"/>
              <w:left w:val="nil"/>
              <w:bottom w:val="nil"/>
              <w:right w:val="nil"/>
            </w:tcBorders>
            <w:shd w:val="clear" w:color="auto" w:fill="auto"/>
            <w:noWrap/>
            <w:vAlign w:val="bottom"/>
            <w:hideMark/>
          </w:tcPr>
          <w:p w14:paraId="699E8DB1" w14:textId="77777777" w:rsidR="00C419E7" w:rsidRPr="00AB5B53" w:rsidRDefault="00C419E7" w:rsidP="00C419E7">
            <w:pPr>
              <w:spacing w:after="0" w:line="240" w:lineRule="auto"/>
              <w:rPr>
                <w:rFonts w:ascii="Calibri" w:eastAsia="Times New Roman" w:hAnsi="Calibri" w:cs="Times New Roman"/>
                <w:color w:val="000000"/>
                <w:sz w:val="16"/>
                <w:lang w:eastAsia="en-GB"/>
              </w:rPr>
            </w:pPr>
          </w:p>
        </w:tc>
      </w:tr>
    </w:tbl>
    <w:p w14:paraId="677E60D8" w14:textId="77777777" w:rsidR="00254F3F" w:rsidRPr="00AB5B53" w:rsidRDefault="00254F3F" w:rsidP="00254F3F">
      <w:pPr>
        <w:rPr>
          <w:lang w:val="en-US"/>
        </w:rPr>
      </w:pPr>
    </w:p>
    <w:p w14:paraId="49E1BD7B" w14:textId="5343B4DD" w:rsidR="000D5C10" w:rsidRPr="00AB5B53" w:rsidRDefault="000D5C10" w:rsidP="00323724">
      <w:pPr>
        <w:pStyle w:val="ListParagraph"/>
        <w:numPr>
          <w:ilvl w:val="0"/>
          <w:numId w:val="1"/>
        </w:numPr>
        <w:spacing w:line="480" w:lineRule="auto"/>
        <w:rPr>
          <w:rFonts w:cstheme="minorHAnsi"/>
          <w:b/>
          <w:lang w:val="en-US"/>
        </w:rPr>
      </w:pPr>
      <w:r w:rsidRPr="00AB5B53">
        <w:rPr>
          <w:rFonts w:cstheme="minorHAnsi"/>
          <w:b/>
          <w:lang w:val="en-US"/>
        </w:rPr>
        <w:t>Discussion</w:t>
      </w:r>
    </w:p>
    <w:p w14:paraId="5F87774D" w14:textId="0D161DB0" w:rsidR="00880A81" w:rsidRPr="00AB5B53" w:rsidRDefault="00E25D4A" w:rsidP="00323724">
      <w:pPr>
        <w:pStyle w:val="ListParagraph"/>
        <w:numPr>
          <w:ilvl w:val="1"/>
          <w:numId w:val="1"/>
        </w:numPr>
        <w:spacing w:line="480" w:lineRule="auto"/>
        <w:rPr>
          <w:rFonts w:cstheme="minorHAnsi"/>
          <w:b/>
          <w:lang w:val="en-US"/>
        </w:rPr>
      </w:pPr>
      <w:r w:rsidRPr="00AB5B53">
        <w:rPr>
          <w:rFonts w:cstheme="minorHAnsi"/>
          <w:b/>
          <w:lang w:val="en-US"/>
        </w:rPr>
        <w:t xml:space="preserve">Chosen strategy </w:t>
      </w:r>
      <w:r w:rsidR="00FD0367" w:rsidRPr="00AB5B53">
        <w:rPr>
          <w:rFonts w:cstheme="minorHAnsi"/>
          <w:b/>
          <w:lang w:val="en-US"/>
        </w:rPr>
        <w:t>and cell assembly behavior at HPHT</w:t>
      </w:r>
      <w:r w:rsidR="00F827E0" w:rsidRPr="00AB5B53">
        <w:rPr>
          <w:rFonts w:cstheme="minorHAnsi"/>
          <w:b/>
          <w:lang w:val="en-US"/>
        </w:rPr>
        <w:t xml:space="preserve"> in the LVP</w:t>
      </w:r>
      <w:r w:rsidR="00FD0367" w:rsidRPr="00AB5B53">
        <w:rPr>
          <w:rFonts w:cstheme="minorHAnsi"/>
          <w:b/>
          <w:lang w:val="en-US"/>
        </w:rPr>
        <w:t xml:space="preserve"> </w:t>
      </w:r>
    </w:p>
    <w:p w14:paraId="64806122" w14:textId="7F81A221" w:rsidR="00EA7FC1" w:rsidRPr="00AB5B53" w:rsidRDefault="00E25D4A" w:rsidP="00880A81">
      <w:pPr>
        <w:spacing w:line="480" w:lineRule="auto"/>
        <w:rPr>
          <w:rFonts w:cstheme="minorHAnsi"/>
          <w:lang w:val="en-US"/>
        </w:rPr>
      </w:pPr>
      <w:r w:rsidRPr="00AB5B53">
        <w:rPr>
          <w:rFonts w:cstheme="minorHAnsi"/>
          <w:lang w:val="en-US"/>
        </w:rPr>
        <w:t xml:space="preserve">We </w:t>
      </w:r>
      <w:r w:rsidR="00F22851" w:rsidRPr="00AB5B53">
        <w:rPr>
          <w:rFonts w:cstheme="minorHAnsi"/>
          <w:lang w:val="en-US"/>
        </w:rPr>
        <w:t xml:space="preserve">opted not </w:t>
      </w:r>
      <w:r w:rsidR="00D123F1" w:rsidRPr="00AB5B53">
        <w:rPr>
          <w:rFonts w:cstheme="minorHAnsi"/>
          <w:lang w:val="en-US"/>
        </w:rPr>
        <w:t xml:space="preserve">to </w:t>
      </w:r>
      <w:r w:rsidR="00F22851" w:rsidRPr="00AB5B53">
        <w:rPr>
          <w:rFonts w:cstheme="minorHAnsi"/>
          <w:lang w:val="en-US"/>
        </w:rPr>
        <w:t>perform decompression-heating cycles as done elsewhere</w:t>
      </w:r>
      <w:r w:rsidR="00263721" w:rsidRPr="00AB5B53">
        <w:rPr>
          <w:rFonts w:cstheme="minorHAnsi"/>
          <w:lang w:val="en-US"/>
        </w:rPr>
        <w:t xml:space="preserve"> for LVP experiments</w:t>
      </w:r>
      <w:r w:rsidR="00F22851" w:rsidRPr="00AB5B53">
        <w:rPr>
          <w:rFonts w:cstheme="minorHAnsi"/>
          <w:lang w:val="en-US"/>
        </w:rPr>
        <w:t xml:space="preserve"> </w:t>
      </w:r>
      <w:r w:rsidR="00F22851" w:rsidRPr="00AB5B53">
        <w:rPr>
          <w:rFonts w:cstheme="minorHAnsi"/>
          <w:lang w:val="en-US"/>
        </w:rPr>
        <w:fldChar w:fldCharType="begin"/>
      </w:r>
      <w:r w:rsidR="00E57C9B" w:rsidRPr="00AB5B53">
        <w:rPr>
          <w:rFonts w:cstheme="minorHAnsi"/>
          <w:lang w:val="en-US"/>
        </w:rPr>
        <w:instrText xml:space="preserve"> ADDIN ZOTERO_ITEM CSL_CITATION {"citationID":"uAR2OHTi","properties":{"formattedCitation":"\\super e.g. 31\\nosupersub{}","plainCitation":"e.g. 31","noteIndex":0},"citationItems":[{"id":1127,"uris":["http://zotero.org/users/local/wKi8B2cT/items/D2LFLMG4"],"itemData":{"id":1127,"type":"article-journal","abstract":"A comprehensive P-V-T dataset for bcc-Mo was obtained at pressures up to 31 GPa and temperatures from 300 to 1673 K using MgO and Au pressure calibrants. The thermodynamic analysis of these data was performed using high-temperature Birch-Murnaghan (HTBM) equations of state (EOS), Mie-Grüneisen-Debye (MGD) relation combined with the room-temperature Vinet EOS, and newly proposed Kunc-Einstein (KE) approach. The analysis of room-temperature compression data with the Vinet EOS yields V0 = 31.14 ± 0.02 Å3, KT = 260 ± 1 GPa, and KT′ = 4.21 ± 0.05. The derived thermoelastic parameters for the HTBM include (∂KT/∂T)P = −0.019 ± 0.001 GPa/K and thermal expansion α = a0 + a1T with a0 = 1.55 ( ± 0.05) × 10−5 K−1 and a1 = 0.68 ( ± 0.07) × 10−8 K−2. Fitting to the MGD relation yields γ0 = 2.03 ± 0.02 and q = 0.24 ± 0.02 with the Debye temperature (θ0) fixed at 455-470 K. Two models are proposed for the KE EOS. The model 1 (Mo-1) is the best fit to our P-V-T data, whereas the second model (Mo-2) is derived by including the shock compression and other experimental measurements. Nevertheless, both models provide similar thermoelastic parameters. Parameters used on Mo-1 include two Einstein temperatures ΘE10 = 366 K and ΘE20 = 208 K; Grüneisen parameter at ambient condition γ0 = 1.64 and infinite compression γ∞ = 0.358 with β  = 0.323; and additional fitting parameters m = 0.195, e0 = 0.9 × 10−6 K−1, and g = 5.6. Fixed parameters include k = 2 in Kunc EOS, mE1 = mE2 = 1.5 in expression for Einstein temperature, and a0 = 0 (an intrinsic anharmonicity parameter). These parameters are the best representation of the experimental data for Mo and can be used for variety of thermodynamic calculations for Mo and Mo-containing systems including phase diagrams, chemical reactions, and electronic structure.","container-title":"Journal of Applied Physics","DOI":"10.1063/1.4794127","ISSN":"0021-8979","issue":"9","note":"publisher: American Institute of Physics","page":"093507","source":"aip.scitation.org (Atypon)","title":"Thermal equation of state and thermodynamic properties of molybdenum at high pressures","volume":"113","author":[{"family":"Litasov","given":"Konstantin D."},{"family":"Dorogokupets","given":"Peter I."},{"family":"Ohtani","given":"Eiji"},{"family":"Fei","given":"Yingwei"},{"family":"Shatskiy","given":"Anton"},{"family":"Sharygin","given":"Igor S."},{"family":"Gavryushkin","given":"Pavel N."},{"family":"Rashchenko","given":"Sergey V."},{"family":"Seryotkin","given":"Yury V."},{"family":"Higo","given":"Yiji"},{"family":"Funakoshi","given":"Kenichi"},{"family":"Chanyshev","given":"Artem D."},{"family":"Lobanov","given":"Sergey S."}],"issued":{"date-parts":[["2013",3,7]]}},"prefix":"e.g."}],"schema":"https://github.com/citation-style-language/schema/raw/master/csl-citation.json"} </w:instrText>
      </w:r>
      <w:r w:rsidR="00F22851" w:rsidRPr="00AB5B53">
        <w:rPr>
          <w:rFonts w:cstheme="minorHAnsi"/>
          <w:lang w:val="en-US"/>
        </w:rPr>
        <w:fldChar w:fldCharType="separate"/>
      </w:r>
      <w:r w:rsidR="00E57C9B" w:rsidRPr="00AB5B53">
        <w:rPr>
          <w:rFonts w:ascii="Calibri" w:hAnsi="Calibri" w:cs="Calibri"/>
          <w:szCs w:val="24"/>
          <w:vertAlign w:val="superscript"/>
        </w:rPr>
        <w:t>e.g. 31</w:t>
      </w:r>
      <w:r w:rsidR="00F22851" w:rsidRPr="00AB5B53">
        <w:rPr>
          <w:rFonts w:cstheme="minorHAnsi"/>
          <w:lang w:val="en-US"/>
        </w:rPr>
        <w:fldChar w:fldCharType="end"/>
      </w:r>
      <w:r w:rsidR="004B73AA" w:rsidRPr="00AB5B53">
        <w:rPr>
          <w:rFonts w:cstheme="minorHAnsi"/>
          <w:lang w:val="en-US"/>
        </w:rPr>
        <w:t>, but rather the opposite</w:t>
      </w:r>
      <w:r w:rsidR="00F22851" w:rsidRPr="00AB5B53">
        <w:rPr>
          <w:rFonts w:cstheme="minorHAnsi"/>
          <w:lang w:val="en-US"/>
        </w:rPr>
        <w:t xml:space="preserve">. This decision was made because grain growth in halides </w:t>
      </w:r>
      <w:r w:rsidR="004B73AA" w:rsidRPr="00AB5B53">
        <w:rPr>
          <w:rFonts w:cstheme="minorHAnsi"/>
          <w:lang w:val="en-US"/>
        </w:rPr>
        <w:t>is significant</w:t>
      </w:r>
      <w:r w:rsidR="00F22851" w:rsidRPr="00AB5B53">
        <w:rPr>
          <w:rFonts w:cstheme="minorHAnsi"/>
          <w:lang w:val="en-US"/>
        </w:rPr>
        <w:t xml:space="preserve"> at high temperatures, as observed by </w:t>
      </w:r>
      <w:proofErr w:type="spellStart"/>
      <w:r w:rsidR="00F22851" w:rsidRPr="00AB5B53">
        <w:rPr>
          <w:rFonts w:cstheme="minorHAnsi"/>
          <w:lang w:val="en-US"/>
        </w:rPr>
        <w:t>Farla</w:t>
      </w:r>
      <w:proofErr w:type="spellEnd"/>
      <w:r w:rsidR="00F22851" w:rsidRPr="00AB5B53">
        <w:rPr>
          <w:rFonts w:cstheme="minorHAnsi"/>
          <w:lang w:val="en-US"/>
        </w:rPr>
        <w:fldChar w:fldCharType="begin"/>
      </w:r>
      <w:r w:rsidR="00FC1793" w:rsidRPr="00AB5B53">
        <w:rPr>
          <w:rFonts w:cstheme="minorHAnsi"/>
          <w:lang w:val="en-US"/>
        </w:rPr>
        <w:instrText xml:space="preserve"> ADDIN ZOTERO_ITEM CSL_CITATION {"citationID":"h6KzEu6Z","properties":{"formattedCitation":"\\super 18\\nosupersub{}","plainCitation":"18","noteIndex":0},"citationItems":[{"id":1447,"uris":["http://zotero.org/users/local/wKi8B2cT/items/JQGLZYLI"],"itemData":{"id":1447,"type":"article-journal","abstract":"Since high-pressure devices have been used at synchrotron facilities, accurate determination of pressure and temperature in the sample has been a crucial objective, particularly for experiments that simulate the Earth's interior. However, in some cases using a thermocouple may have a high likelihood of failure or is incompatible with a high-pressure assembly. To address these challenges and similar issues, we aim to expand a previously proposed solution: to jointly estimate pressure and temperature (\n              PT\n              ) through\n              in situ\n              X-ray diffraction, to cover a wider range of internal\n              PT\n              calibrants tested over larger\n              PT\n              ranges. A modifiable Python-based software is offered to quickly obtain results. To achieve these aims,\n              in situ\n              large volume press experiments are performed on pellets of intimately mixed powders of a halide (NaCl, KCl, KBr, CsCl) or MgO and a metal (Pt, Re, Mo, W, Ni) in the pressure range 3–11 GPa and temperature range 300–1800 K. Although the pressure range was chosen for practical reasons, it also covers an equally important depth range in the Earth (down to 350 km) for geoscience studies. A thermocouple was used to validate the\n              PT\n              conditions in the cell assemblies. The key results show that choosing the appropriate calibrant materials and using a joint\n              PT\n              estimation can yield surprisingly small uncertainties (\n              i.e.\n              &lt;±0.1 GPa and &lt;±50 K). This development is expected to benefit current and future research at extreme conditions, as other materials with high compressibility or high thermal pressure, stable over large\n              PT\n              ranges, may be discovered and used as\n              PT\n              calibrants.","container-title":"Journal of Synchrotron Radiation","DOI":"10.1107/S1600577523004538","ISSN":"1600-5775","issue":"4","journalAbbreviation":"J Synchrotron Rad","page":"807-814","source":"DOI.org (Crossref)","title":"Towards joint &lt;i&gt;in situ&lt;/i&gt; determination of pressure and temperature in the large volume press exclusively from X-ray diffraction","volume":"30","author":[{"family":"Farla","given":"Robert"}],"issued":{"date-parts":[["2023",7,1]]}},"suppress-author":true}],"schema":"https://github.com/citation-style-language/schema/raw/master/csl-citation.json"} </w:instrText>
      </w:r>
      <w:r w:rsidR="00F22851" w:rsidRPr="00AB5B53">
        <w:rPr>
          <w:rFonts w:cstheme="minorHAnsi"/>
          <w:lang w:val="en-US"/>
        </w:rPr>
        <w:fldChar w:fldCharType="separate"/>
      </w:r>
      <w:r w:rsidR="00FC1793" w:rsidRPr="00AB5B53">
        <w:rPr>
          <w:rFonts w:ascii="Calibri" w:hAnsi="Calibri" w:cs="Calibri"/>
          <w:szCs w:val="24"/>
          <w:vertAlign w:val="superscript"/>
        </w:rPr>
        <w:t>18</w:t>
      </w:r>
      <w:r w:rsidR="00F22851" w:rsidRPr="00AB5B53">
        <w:rPr>
          <w:rFonts w:cstheme="minorHAnsi"/>
          <w:lang w:val="en-US"/>
        </w:rPr>
        <w:fldChar w:fldCharType="end"/>
      </w:r>
      <w:r w:rsidR="00F22851" w:rsidRPr="00AB5B53">
        <w:rPr>
          <w:rFonts w:cstheme="minorHAnsi"/>
          <w:lang w:val="en-US"/>
        </w:rPr>
        <w:t xml:space="preserve"> and a single heating cycle to 1800 K </w:t>
      </w:r>
      <w:r w:rsidR="009E2356" w:rsidRPr="00AB5B53">
        <w:rPr>
          <w:rFonts w:cstheme="minorHAnsi"/>
          <w:lang w:val="en-US"/>
        </w:rPr>
        <w:t xml:space="preserve">may </w:t>
      </w:r>
      <w:r w:rsidR="00F22851" w:rsidRPr="00AB5B53">
        <w:rPr>
          <w:rFonts w:cstheme="minorHAnsi"/>
          <w:lang w:val="en-US"/>
        </w:rPr>
        <w:t xml:space="preserve">result in the </w:t>
      </w:r>
      <w:r w:rsidR="009E2356" w:rsidRPr="00AB5B53">
        <w:rPr>
          <w:rFonts w:cstheme="minorHAnsi"/>
          <w:lang w:val="en-US"/>
        </w:rPr>
        <w:t xml:space="preserve">permanent </w:t>
      </w:r>
      <w:r w:rsidR="00F22851" w:rsidRPr="00AB5B53">
        <w:rPr>
          <w:rFonts w:cstheme="minorHAnsi"/>
          <w:lang w:val="en-US"/>
        </w:rPr>
        <w:t xml:space="preserve">disappearance of many diffraction peaks in the Ge point detector. To </w:t>
      </w:r>
      <w:r w:rsidR="00263721" w:rsidRPr="00AB5B53">
        <w:rPr>
          <w:rFonts w:cstheme="minorHAnsi"/>
          <w:lang w:val="en-US"/>
        </w:rPr>
        <w:t>manage this,</w:t>
      </w:r>
      <w:r w:rsidR="004B73AA" w:rsidRPr="00AB5B53">
        <w:rPr>
          <w:rFonts w:cstheme="minorHAnsi"/>
          <w:lang w:val="en-US"/>
        </w:rPr>
        <w:t xml:space="preserve"> </w:t>
      </w:r>
      <w:r w:rsidR="00F22851" w:rsidRPr="00AB5B53">
        <w:rPr>
          <w:rFonts w:cstheme="minorHAnsi"/>
          <w:lang w:val="en-US"/>
        </w:rPr>
        <w:t xml:space="preserve">we employed </w:t>
      </w:r>
      <w:r w:rsidR="00DE1C0B" w:rsidRPr="00AB5B53">
        <w:rPr>
          <w:rFonts w:cstheme="minorHAnsi"/>
          <w:lang w:val="en-US"/>
        </w:rPr>
        <w:t>compression</w:t>
      </w:r>
      <w:r w:rsidR="00F22851" w:rsidRPr="00AB5B53">
        <w:rPr>
          <w:rFonts w:cstheme="minorHAnsi"/>
          <w:lang w:val="en-US"/>
        </w:rPr>
        <w:t>-</w:t>
      </w:r>
      <w:r w:rsidR="00DE1C0B" w:rsidRPr="00AB5B53">
        <w:rPr>
          <w:rFonts w:cstheme="minorHAnsi"/>
          <w:lang w:val="en-US"/>
        </w:rPr>
        <w:t>heating</w:t>
      </w:r>
      <w:r w:rsidR="00F22851" w:rsidRPr="00AB5B53">
        <w:rPr>
          <w:rFonts w:cstheme="minorHAnsi"/>
          <w:lang w:val="en-US"/>
        </w:rPr>
        <w:t xml:space="preserve"> (</w:t>
      </w:r>
      <w:r w:rsidR="00F22851" w:rsidRPr="00AB5B53">
        <w:rPr>
          <w:rFonts w:cstheme="minorHAnsi"/>
          <w:i/>
          <w:lang w:val="en-US"/>
        </w:rPr>
        <w:t>P-T</w:t>
      </w:r>
      <w:r w:rsidR="00F22851" w:rsidRPr="00AB5B53">
        <w:rPr>
          <w:rFonts w:cstheme="minorHAnsi"/>
          <w:lang w:val="en-US"/>
        </w:rPr>
        <w:t>) path</w:t>
      </w:r>
      <w:r w:rsidR="004B73AA" w:rsidRPr="00AB5B53">
        <w:rPr>
          <w:rFonts w:cstheme="minorHAnsi"/>
          <w:lang w:val="en-US"/>
        </w:rPr>
        <w:t>ways</w:t>
      </w:r>
      <w:r w:rsidR="00F22851" w:rsidRPr="00AB5B53">
        <w:rPr>
          <w:rFonts w:cstheme="minorHAnsi"/>
          <w:lang w:val="en-US"/>
        </w:rPr>
        <w:t xml:space="preserve"> where each heating cycle was followed by further compression </w:t>
      </w:r>
      <w:r w:rsidR="0006610D" w:rsidRPr="00AB5B53">
        <w:rPr>
          <w:rFonts w:cstheme="minorHAnsi"/>
          <w:lang w:val="en-US"/>
        </w:rPr>
        <w:t xml:space="preserve">(Fig. S2) in an </w:t>
      </w:r>
      <w:r w:rsidR="004B73AA" w:rsidRPr="00AB5B53">
        <w:rPr>
          <w:rFonts w:cstheme="minorHAnsi"/>
          <w:lang w:val="en-US"/>
        </w:rPr>
        <w:t>attempt to</w:t>
      </w:r>
      <w:r w:rsidR="00F22851" w:rsidRPr="00AB5B53">
        <w:rPr>
          <w:rFonts w:cstheme="minorHAnsi"/>
          <w:lang w:val="en-US"/>
        </w:rPr>
        <w:t xml:space="preserve"> crush the grains anew. </w:t>
      </w:r>
      <w:r w:rsidR="0006610D" w:rsidRPr="00AB5B53">
        <w:rPr>
          <w:rFonts w:cstheme="minorHAnsi"/>
          <w:lang w:val="en-US"/>
        </w:rPr>
        <w:t>We believe t</w:t>
      </w:r>
      <w:r w:rsidR="00F22851" w:rsidRPr="00AB5B53">
        <w:rPr>
          <w:rFonts w:cstheme="minorHAnsi"/>
          <w:lang w:val="en-US"/>
        </w:rPr>
        <w:t xml:space="preserve">his approach </w:t>
      </w:r>
      <w:r w:rsidR="0006610D" w:rsidRPr="00AB5B53">
        <w:rPr>
          <w:rFonts w:cstheme="minorHAnsi"/>
          <w:lang w:val="en-US"/>
        </w:rPr>
        <w:t>worked</w:t>
      </w:r>
      <w:r w:rsidR="00F344E3" w:rsidRPr="00AB5B53">
        <w:rPr>
          <w:rFonts w:cstheme="minorHAnsi"/>
          <w:lang w:val="en-US"/>
        </w:rPr>
        <w:t>, because</w:t>
      </w:r>
      <w:r w:rsidR="00F22851" w:rsidRPr="00AB5B53">
        <w:rPr>
          <w:rFonts w:cstheme="minorHAnsi"/>
          <w:lang w:val="en-US"/>
        </w:rPr>
        <w:t xml:space="preserve"> good diffraction patterns</w:t>
      </w:r>
      <w:r w:rsidR="00F344E3" w:rsidRPr="00AB5B53">
        <w:rPr>
          <w:rFonts w:cstheme="minorHAnsi"/>
          <w:lang w:val="en-US"/>
        </w:rPr>
        <w:t xml:space="preserve"> were preserved</w:t>
      </w:r>
      <w:r w:rsidR="00F22851" w:rsidRPr="00AB5B53">
        <w:rPr>
          <w:rFonts w:cstheme="minorHAnsi"/>
          <w:lang w:val="en-US"/>
        </w:rPr>
        <w:t xml:space="preserve"> throughout the compression-heating cycles</w:t>
      </w:r>
      <w:r w:rsidR="0006610D" w:rsidRPr="00AB5B53">
        <w:rPr>
          <w:rFonts w:cstheme="minorHAnsi"/>
          <w:lang w:val="en-US"/>
        </w:rPr>
        <w:t>,</w:t>
      </w:r>
      <w:r w:rsidR="004B73AA" w:rsidRPr="00AB5B53">
        <w:rPr>
          <w:rFonts w:cstheme="minorHAnsi"/>
          <w:lang w:val="en-US"/>
        </w:rPr>
        <w:t xml:space="preserve"> </w:t>
      </w:r>
      <w:r w:rsidR="00F344E3" w:rsidRPr="00AB5B53">
        <w:rPr>
          <w:rFonts w:cstheme="minorHAnsi"/>
          <w:lang w:val="en-US"/>
        </w:rPr>
        <w:t xml:space="preserve">e.g. </w:t>
      </w:r>
      <w:r w:rsidR="0006610D" w:rsidRPr="00AB5B53">
        <w:rPr>
          <w:rFonts w:cstheme="minorHAnsi"/>
          <w:lang w:val="en-US"/>
        </w:rPr>
        <w:t xml:space="preserve">demonstrated by </w:t>
      </w:r>
      <w:r w:rsidR="00F344E3" w:rsidRPr="00AB5B53">
        <w:rPr>
          <w:rFonts w:cstheme="minorHAnsi"/>
          <w:lang w:val="en-US"/>
        </w:rPr>
        <w:t xml:space="preserve">the </w:t>
      </w:r>
      <w:r w:rsidR="0006610D" w:rsidRPr="00AB5B53">
        <w:rPr>
          <w:rFonts w:cstheme="minorHAnsi"/>
          <w:lang w:val="en-US"/>
        </w:rPr>
        <w:t xml:space="preserve">many sample peaks in the diffraction patterns at 1600 K towards the end of </w:t>
      </w:r>
      <w:r w:rsidR="00F344E3" w:rsidRPr="00AB5B53">
        <w:rPr>
          <w:rFonts w:cstheme="minorHAnsi"/>
          <w:lang w:val="en-US"/>
        </w:rPr>
        <w:t xml:space="preserve">the </w:t>
      </w:r>
      <w:r w:rsidR="0006610D" w:rsidRPr="00AB5B53">
        <w:rPr>
          <w:rFonts w:cstheme="minorHAnsi"/>
          <w:lang w:val="en-US"/>
        </w:rPr>
        <w:t>experiment BT793 (</w:t>
      </w:r>
      <w:r w:rsidR="004B73AA" w:rsidRPr="00AB5B53">
        <w:rPr>
          <w:rFonts w:cstheme="minorHAnsi"/>
          <w:lang w:val="en-US"/>
        </w:rPr>
        <w:t>Fig</w:t>
      </w:r>
      <w:r w:rsidR="0006610D" w:rsidRPr="00AB5B53">
        <w:rPr>
          <w:rFonts w:cstheme="minorHAnsi"/>
          <w:lang w:val="en-US"/>
        </w:rPr>
        <w:t xml:space="preserve">. </w:t>
      </w:r>
      <w:r w:rsidR="004B73AA" w:rsidRPr="00AB5B53">
        <w:rPr>
          <w:rFonts w:cstheme="minorHAnsi"/>
          <w:lang w:val="en-US"/>
        </w:rPr>
        <w:t>2</w:t>
      </w:r>
      <w:r w:rsidR="0006610D" w:rsidRPr="00AB5B53">
        <w:rPr>
          <w:rFonts w:cstheme="minorHAnsi"/>
          <w:lang w:val="en-US"/>
        </w:rPr>
        <w:t>)</w:t>
      </w:r>
      <w:r w:rsidR="00F22851" w:rsidRPr="00AB5B53">
        <w:rPr>
          <w:rFonts w:cstheme="minorHAnsi"/>
          <w:lang w:val="en-US"/>
        </w:rPr>
        <w:t xml:space="preserve">. </w:t>
      </w:r>
    </w:p>
    <w:p w14:paraId="18E380F2" w14:textId="2F4E69A6" w:rsidR="00FF307A" w:rsidRPr="00AB5B53" w:rsidRDefault="00047CDA" w:rsidP="00880A81">
      <w:pPr>
        <w:spacing w:line="480" w:lineRule="auto"/>
      </w:pPr>
      <w:r w:rsidRPr="00AB5B53">
        <w:rPr>
          <w:rFonts w:cstheme="minorHAnsi"/>
          <w:lang w:val="en-US"/>
        </w:rPr>
        <w:t xml:space="preserve">There are some challenges </w:t>
      </w:r>
      <w:r w:rsidR="001A196D" w:rsidRPr="00AB5B53">
        <w:rPr>
          <w:rFonts w:cstheme="minorHAnsi"/>
          <w:lang w:val="en-US"/>
        </w:rPr>
        <w:t>to</w:t>
      </w:r>
      <w:r w:rsidRPr="00AB5B53">
        <w:rPr>
          <w:rFonts w:cstheme="minorHAnsi"/>
          <w:lang w:val="en-US"/>
        </w:rPr>
        <w:t xml:space="preserve"> this approach. </w:t>
      </w:r>
      <w:r w:rsidR="004B73AA" w:rsidRPr="00AB5B53">
        <w:rPr>
          <w:rFonts w:cstheme="minorHAnsi"/>
          <w:lang w:val="en-US"/>
        </w:rPr>
        <w:t xml:space="preserve">The first challenge is that additional care is required to </w:t>
      </w:r>
      <w:r w:rsidR="004B73AA" w:rsidRPr="00AB5B53">
        <w:t xml:space="preserve">minimise any </w:t>
      </w:r>
      <w:r w:rsidR="0029557A" w:rsidRPr="00AB5B53">
        <w:t>new</w:t>
      </w:r>
      <w:r w:rsidR="004B73AA" w:rsidRPr="00AB5B53">
        <w:t xml:space="preserve"> stresses </w:t>
      </w:r>
      <w:r w:rsidR="006F6699" w:rsidRPr="00AB5B53">
        <w:t>in subsequent XRD acquisitions after further compression</w:t>
      </w:r>
      <w:r w:rsidR="004B73AA" w:rsidRPr="00AB5B53">
        <w:t xml:space="preserve">, which is why </w:t>
      </w:r>
      <w:r w:rsidR="0029557A" w:rsidRPr="00AB5B53">
        <w:t>we</w:t>
      </w:r>
      <w:r w:rsidR="00346936" w:rsidRPr="00AB5B53">
        <w:t xml:space="preserve"> </w:t>
      </w:r>
      <w:r w:rsidR="004B73AA" w:rsidRPr="00AB5B53">
        <w:t>cool</w:t>
      </w:r>
      <w:r w:rsidR="0029557A" w:rsidRPr="00AB5B53">
        <w:t>ed</w:t>
      </w:r>
      <w:r w:rsidR="004B73AA" w:rsidRPr="00AB5B53">
        <w:t xml:space="preserve"> to 500 K (kept constant during further compression)</w:t>
      </w:r>
      <w:r w:rsidR="006F20D9" w:rsidRPr="00AB5B53">
        <w:t>,</w:t>
      </w:r>
      <w:r w:rsidR="004B73AA" w:rsidRPr="00AB5B53">
        <w:rPr>
          <w:rFonts w:cstheme="minorHAnsi"/>
          <w:lang w:val="en-US"/>
        </w:rPr>
        <w:t xml:space="preserve"> </w:t>
      </w:r>
      <w:r w:rsidR="004B73AA" w:rsidRPr="00AB5B53">
        <w:t>not to room temperature</w:t>
      </w:r>
      <w:r w:rsidR="009E1904" w:rsidRPr="00AB5B53">
        <w:t xml:space="preserve"> (Fig. S2)</w:t>
      </w:r>
      <w:r w:rsidR="00A470B1" w:rsidRPr="00AB5B53">
        <w:t xml:space="preserve">, </w:t>
      </w:r>
      <w:r w:rsidR="006F20D9" w:rsidRPr="00AB5B53">
        <w:t xml:space="preserve">and </w:t>
      </w:r>
      <w:r w:rsidR="00A470B1" w:rsidRPr="00AB5B53">
        <w:t xml:space="preserve">we </w:t>
      </w:r>
      <w:r w:rsidR="00021525" w:rsidRPr="00AB5B53">
        <w:t>made sure there were no erratic</w:t>
      </w:r>
      <w:r w:rsidR="00A470B1" w:rsidRPr="00AB5B53">
        <w:t xml:space="preserve"> deviations</w:t>
      </w:r>
      <w:r w:rsidR="00746982" w:rsidRPr="00AB5B53">
        <w:t xml:space="preserve"> </w:t>
      </w:r>
      <w:r w:rsidR="00021525" w:rsidRPr="00AB5B53">
        <w:t>in</w:t>
      </w:r>
      <w:r w:rsidR="00746982" w:rsidRPr="00AB5B53">
        <w:t xml:space="preserve"> </w:t>
      </w:r>
      <w:r w:rsidR="005E742D" w:rsidRPr="00AB5B53">
        <w:t xml:space="preserve">the </w:t>
      </w:r>
      <w:r w:rsidR="00021525" w:rsidRPr="00AB5B53">
        <w:t>peak</w:t>
      </w:r>
      <w:r w:rsidR="00746982" w:rsidRPr="00AB5B53">
        <w:t xml:space="preserve"> positions</w:t>
      </w:r>
      <w:r w:rsidR="00FE10E0" w:rsidRPr="00AB5B53">
        <w:t xml:space="preserve"> or </w:t>
      </w:r>
      <w:r w:rsidR="00746982" w:rsidRPr="00AB5B53">
        <w:t xml:space="preserve">significant </w:t>
      </w:r>
      <w:r w:rsidR="00FE10E0" w:rsidRPr="00AB5B53">
        <w:t>broadening</w:t>
      </w:r>
      <w:r w:rsidR="00A470B1" w:rsidRPr="00AB5B53">
        <w:t xml:space="preserve"> </w:t>
      </w:r>
      <w:r w:rsidR="00746982" w:rsidRPr="00AB5B53">
        <w:t>of the peaks</w:t>
      </w:r>
      <w:r w:rsidR="00D55560" w:rsidRPr="00AB5B53">
        <w:t>.</w:t>
      </w:r>
      <w:r w:rsidR="004B73AA" w:rsidRPr="00AB5B53">
        <w:t xml:space="preserve"> </w:t>
      </w:r>
      <w:r w:rsidR="00F22851" w:rsidRPr="00AB5B53">
        <w:rPr>
          <w:rFonts w:cstheme="minorHAnsi"/>
          <w:lang w:val="en-US"/>
        </w:rPr>
        <w:t xml:space="preserve">The </w:t>
      </w:r>
      <w:r w:rsidR="004B73AA" w:rsidRPr="00AB5B53">
        <w:rPr>
          <w:rFonts w:cstheme="minorHAnsi"/>
          <w:lang w:val="en-US"/>
        </w:rPr>
        <w:t>other challenge</w:t>
      </w:r>
      <w:r w:rsidR="00F22851" w:rsidRPr="00AB5B53">
        <w:rPr>
          <w:rFonts w:cstheme="minorHAnsi"/>
          <w:lang w:val="en-US"/>
        </w:rPr>
        <w:t xml:space="preserve"> of this method is that </w:t>
      </w:r>
      <w:r w:rsidR="000C184A" w:rsidRPr="00AB5B53">
        <w:rPr>
          <w:rFonts w:cstheme="minorHAnsi"/>
          <w:lang w:val="en-US"/>
        </w:rPr>
        <w:t>first heating results</w:t>
      </w:r>
      <w:r w:rsidR="00F22851" w:rsidRPr="00AB5B53">
        <w:rPr>
          <w:rFonts w:cstheme="minorHAnsi"/>
          <w:lang w:val="en-US"/>
        </w:rPr>
        <w:t xml:space="preserve"> in a significant loss of pressure</w:t>
      </w:r>
      <w:r w:rsidR="003469DB" w:rsidRPr="00AB5B53">
        <w:rPr>
          <w:rFonts w:cstheme="minorHAnsi"/>
          <w:lang w:val="en-US"/>
        </w:rPr>
        <w:t xml:space="preserve"> (especially during subsequent cooling)</w:t>
      </w:r>
      <w:r w:rsidR="00F22851" w:rsidRPr="00AB5B53">
        <w:rPr>
          <w:rFonts w:cstheme="minorHAnsi"/>
          <w:lang w:val="en-US"/>
        </w:rPr>
        <w:t xml:space="preserve">, requiring </w:t>
      </w:r>
      <w:r w:rsidR="00DC1952" w:rsidRPr="00AB5B53">
        <w:rPr>
          <w:rFonts w:cstheme="minorHAnsi"/>
          <w:lang w:val="en-US"/>
        </w:rPr>
        <w:t xml:space="preserve">a </w:t>
      </w:r>
      <w:r w:rsidR="00F22851" w:rsidRPr="00AB5B53">
        <w:rPr>
          <w:rFonts w:cstheme="minorHAnsi"/>
          <w:lang w:val="en-US"/>
        </w:rPr>
        <w:t xml:space="preserve">substantially higher press load to reach </w:t>
      </w:r>
      <w:r w:rsidR="00F22851" w:rsidRPr="00AB5B53">
        <w:rPr>
          <w:rFonts w:cstheme="minorHAnsi"/>
          <w:lang w:val="en-US"/>
        </w:rPr>
        <w:lastRenderedPageBreak/>
        <w:t>the next pressure target</w:t>
      </w:r>
      <w:r w:rsidR="004B73AA" w:rsidRPr="00AB5B53">
        <w:rPr>
          <w:rFonts w:cstheme="minorHAnsi"/>
          <w:lang w:val="en-US"/>
        </w:rPr>
        <w:t xml:space="preserve"> (Fig. S2)</w:t>
      </w:r>
      <w:r w:rsidR="00F22851" w:rsidRPr="00AB5B53">
        <w:rPr>
          <w:rFonts w:cstheme="minorHAnsi"/>
          <w:lang w:val="en-US"/>
        </w:rPr>
        <w:t>.</w:t>
      </w:r>
      <w:r w:rsidR="00880A81" w:rsidRPr="00AB5B53">
        <w:t xml:space="preserve"> This is expected since the most significant gasket flow occurs in the first heating at high temperatures</w:t>
      </w:r>
      <w:r w:rsidR="00790838" w:rsidRPr="00AB5B53">
        <w:t xml:space="preserve"> </w:t>
      </w:r>
      <w:r w:rsidR="00880A81" w:rsidRPr="00AB5B53">
        <w:t xml:space="preserve">(see BT793, BT795). </w:t>
      </w:r>
    </w:p>
    <w:p w14:paraId="73E31E20" w14:textId="40C77FF2" w:rsidR="00FF307A" w:rsidRPr="00AB5B53" w:rsidRDefault="00FF307A" w:rsidP="00880A81">
      <w:pPr>
        <w:spacing w:line="480" w:lineRule="auto"/>
      </w:pPr>
      <w:bookmarkStart w:id="3" w:name="_Hlk187835239"/>
      <w:r w:rsidRPr="00AB5B53">
        <w:t>The load-pressure-temperature pathways in the experiments are crucial to understanding the</w:t>
      </w:r>
      <w:r w:rsidR="003D52EC" w:rsidRPr="00AB5B53">
        <w:t xml:space="preserve"> trends of </w:t>
      </w:r>
      <w:r w:rsidRPr="00AB5B53">
        <w:t xml:space="preserve">data </w:t>
      </w:r>
      <w:r w:rsidR="003D52EC" w:rsidRPr="00AB5B53">
        <w:t>symbols</w:t>
      </w:r>
      <w:r w:rsidRPr="00AB5B53">
        <w:t xml:space="preserve"> in Figures 3 – 5 (and S</w:t>
      </w:r>
      <w:r w:rsidR="008B7848" w:rsidRPr="00AB5B53">
        <w:t>8</w:t>
      </w:r>
      <w:r w:rsidRPr="00AB5B53">
        <w:t xml:space="preserve"> –</w:t>
      </w:r>
      <w:r w:rsidR="008B7848" w:rsidRPr="00AB5B53">
        <w:t xml:space="preserve"> S10</w:t>
      </w:r>
      <w:r w:rsidRPr="00AB5B53">
        <w:t xml:space="preserve"> in the supplemental). As stated above, it</w:t>
      </w:r>
      <w:r w:rsidR="002F1F0E" w:rsidRPr="00AB5B53">
        <w:t xml:space="preserve"> i</w:t>
      </w:r>
      <w:r w:rsidRPr="00AB5B53">
        <w:t>s common in multi anvil LVP experiments that during the first heating at constant load</w:t>
      </w:r>
      <w:r w:rsidR="00E9112F" w:rsidRPr="00AB5B53">
        <w:t>,</w:t>
      </w:r>
      <w:r w:rsidRPr="00AB5B53">
        <w:t xml:space="preserve"> </w:t>
      </w:r>
      <w:r w:rsidR="00B103D8" w:rsidRPr="00AB5B53">
        <w:t xml:space="preserve">sample pressure is reduced in </w:t>
      </w:r>
      <w:r w:rsidRPr="00AB5B53">
        <w:t xml:space="preserve">the cell assembly (sometimes also during a second heating). A pressure reduction results in a larger unit cell volume, further enhanced by thermal expansion towards higher temperatures. This </w:t>
      </w:r>
      <w:r w:rsidR="00A7106D" w:rsidRPr="00AB5B53">
        <w:t>behaviour</w:t>
      </w:r>
      <w:r w:rsidR="00592EE3" w:rsidRPr="00AB5B53">
        <w:t xml:space="preserve"> results in the</w:t>
      </w:r>
      <w:r w:rsidRPr="00AB5B53">
        <w:t xml:space="preserve"> </w:t>
      </w:r>
      <w:r w:rsidR="00B678AF" w:rsidRPr="00AB5B53">
        <w:t xml:space="preserve">‘vertical’ to left-leaning </w:t>
      </w:r>
      <w:r w:rsidRPr="00AB5B53">
        <w:t>trends</w:t>
      </w:r>
      <w:r w:rsidR="00B678AF" w:rsidRPr="00AB5B53">
        <w:t xml:space="preserve"> of data symbols</w:t>
      </w:r>
      <w:r w:rsidRPr="00AB5B53">
        <w:t xml:space="preserve"> in Fig</w:t>
      </w:r>
      <w:r w:rsidR="00B678AF" w:rsidRPr="00AB5B53">
        <w:t>ure</w:t>
      </w:r>
      <w:r w:rsidRPr="00AB5B53">
        <w:t xml:space="preserve">s 3 – 5. Usually, subsequent heating cycles will produce a different behaviour in the high pressure multi anvil cell, no matter whether the press load was increased or not. What happens then is that the thermal expansion of the cell (and sample) dominates and the pressure increase is largely thermal pressure. This </w:t>
      </w:r>
      <w:r w:rsidR="00592EE3" w:rsidRPr="00AB5B53">
        <w:t>results in the</w:t>
      </w:r>
      <w:r w:rsidR="00B678AF" w:rsidRPr="00AB5B53">
        <w:t xml:space="preserve"> quasi ‘</w:t>
      </w:r>
      <w:r w:rsidRPr="00AB5B53">
        <w:t>horizontal</w:t>
      </w:r>
      <w:r w:rsidR="00B678AF" w:rsidRPr="00AB5B53">
        <w:t xml:space="preserve">’ trends of data symbols in Figures 3 – 5. </w:t>
      </w:r>
      <w:r w:rsidR="00DB3914" w:rsidRPr="00AB5B53">
        <w:t>Interestingly, this implies that the unit cell volume of the samples remains constant with increasing temperature and pressure in the LVP, as the effects of both appear to cancel each other out.</w:t>
      </w:r>
    </w:p>
    <w:p w14:paraId="6EF52BA8" w14:textId="28FB8A0D" w:rsidR="002C0D30" w:rsidRPr="00AB5B53" w:rsidRDefault="00880A81" w:rsidP="00880A81">
      <w:pPr>
        <w:spacing w:line="480" w:lineRule="auto"/>
      </w:pPr>
      <w:bookmarkStart w:id="4" w:name="_Hlk187854277"/>
      <w:r w:rsidRPr="00AB5B53">
        <w:t xml:space="preserve">For example, </w:t>
      </w:r>
      <w:r w:rsidR="008F493A" w:rsidRPr="00AB5B53">
        <w:t>consider the case for</w:t>
      </w:r>
      <w:r w:rsidR="00B678AF" w:rsidRPr="00AB5B53">
        <w:t xml:space="preserve"> BT975 (</w:t>
      </w:r>
      <w:r w:rsidR="005213A1" w:rsidRPr="00AB5B53">
        <w:t>Fig</w:t>
      </w:r>
      <w:r w:rsidR="00B678AF" w:rsidRPr="00AB5B53">
        <w:t>.</w:t>
      </w:r>
      <w:r w:rsidR="005213A1" w:rsidRPr="00AB5B53">
        <w:t xml:space="preserve"> S2</w:t>
      </w:r>
      <w:r w:rsidR="00B678AF" w:rsidRPr="00AB5B53">
        <w:t>)</w:t>
      </w:r>
      <w:bookmarkEnd w:id="4"/>
      <w:r w:rsidR="00B678AF" w:rsidRPr="00AB5B53">
        <w:t>.</w:t>
      </w:r>
      <w:r w:rsidR="005213A1" w:rsidRPr="00AB5B53">
        <w:t xml:space="preserve"> </w:t>
      </w:r>
      <w:r w:rsidR="00B678AF" w:rsidRPr="00AB5B53">
        <w:t>Upon reaching the target load of 6 MN, t</w:t>
      </w:r>
      <w:r w:rsidRPr="00AB5B53">
        <w:t>he</w:t>
      </w:r>
      <w:r w:rsidR="00B678AF" w:rsidRPr="00AB5B53">
        <w:t xml:space="preserve"> initial</w:t>
      </w:r>
      <w:r w:rsidRPr="00AB5B53">
        <w:t xml:space="preserve"> </w:t>
      </w:r>
      <w:proofErr w:type="spellStart"/>
      <w:r w:rsidR="00B678AF" w:rsidRPr="00AB5B53">
        <w:t>CsCl</w:t>
      </w:r>
      <w:proofErr w:type="spellEnd"/>
      <w:r w:rsidR="00B678AF" w:rsidRPr="00AB5B53">
        <w:t xml:space="preserve"> </w:t>
      </w:r>
      <w:r w:rsidRPr="00AB5B53">
        <w:t xml:space="preserve">pressure </w:t>
      </w:r>
      <w:r w:rsidR="00A8203B" w:rsidRPr="00AB5B53">
        <w:t xml:space="preserve">of </w:t>
      </w:r>
      <w:r w:rsidRPr="00AB5B53">
        <w:t xml:space="preserve">12.5 </w:t>
      </w:r>
      <w:proofErr w:type="spellStart"/>
      <w:r w:rsidRPr="00AB5B53">
        <w:t>GPa</w:t>
      </w:r>
      <w:proofErr w:type="spellEnd"/>
      <w:r w:rsidRPr="00AB5B53">
        <w:t xml:space="preserve"> </w:t>
      </w:r>
      <w:r w:rsidR="00B678AF" w:rsidRPr="00AB5B53">
        <w:t>at</w:t>
      </w:r>
      <w:r w:rsidRPr="00AB5B53">
        <w:t xml:space="preserve"> 500 K</w:t>
      </w:r>
      <w:r w:rsidR="00A8203B" w:rsidRPr="00AB5B53">
        <w:t xml:space="preserve"> was obtained</w:t>
      </w:r>
      <w:r w:rsidR="00B678AF" w:rsidRPr="00AB5B53">
        <w:t>.</w:t>
      </w:r>
      <w:r w:rsidRPr="00AB5B53">
        <w:t xml:space="preserve"> </w:t>
      </w:r>
      <w:r w:rsidR="00B678AF" w:rsidRPr="00AB5B53">
        <w:t>A</w:t>
      </w:r>
      <w:r w:rsidRPr="00AB5B53">
        <w:t>fter</w:t>
      </w:r>
      <w:r w:rsidR="00B678AF" w:rsidRPr="00AB5B53">
        <w:t xml:space="preserve"> the first heating and</w:t>
      </w:r>
      <w:r w:rsidRPr="00AB5B53">
        <w:t xml:space="preserve"> cooling</w:t>
      </w:r>
      <w:r w:rsidR="00B53138" w:rsidRPr="00AB5B53">
        <w:t xml:space="preserve"> cycle</w:t>
      </w:r>
      <w:r w:rsidR="00B678AF" w:rsidRPr="00AB5B53">
        <w:t>, the pressure</w:t>
      </w:r>
      <w:r w:rsidRPr="00AB5B53">
        <w:t xml:space="preserve"> </w:t>
      </w:r>
      <w:r w:rsidR="00B678AF" w:rsidRPr="00AB5B53">
        <w:t>dropped</w:t>
      </w:r>
      <w:r w:rsidRPr="00AB5B53">
        <w:t xml:space="preserve"> to 10 </w:t>
      </w:r>
      <w:proofErr w:type="spellStart"/>
      <w:r w:rsidRPr="00AB5B53">
        <w:t>GPa</w:t>
      </w:r>
      <w:proofErr w:type="spellEnd"/>
      <w:r w:rsidRPr="00AB5B53">
        <w:t xml:space="preserve">. </w:t>
      </w:r>
      <w:r w:rsidR="00B678AF" w:rsidRPr="00AB5B53">
        <w:t xml:space="preserve">Keeping the press load constant at 6 MN, </w:t>
      </w:r>
      <w:r w:rsidRPr="00AB5B53">
        <w:t>reheating</w:t>
      </w:r>
      <w:r w:rsidR="0056701A" w:rsidRPr="00AB5B53">
        <w:t xml:space="preserve"> to 1500K</w:t>
      </w:r>
      <w:r w:rsidRPr="00AB5B53">
        <w:t xml:space="preserve"> </w:t>
      </w:r>
      <w:r w:rsidR="00B678AF" w:rsidRPr="00AB5B53">
        <w:t xml:space="preserve">caused the </w:t>
      </w:r>
      <w:r w:rsidR="0056701A" w:rsidRPr="00AB5B53">
        <w:t>pressure</w:t>
      </w:r>
      <w:r w:rsidR="00B678AF" w:rsidRPr="00AB5B53">
        <w:t xml:space="preserve"> to</w:t>
      </w:r>
      <w:r w:rsidR="0056701A" w:rsidRPr="00AB5B53">
        <w:t xml:space="preserve"> </w:t>
      </w:r>
      <w:proofErr w:type="spellStart"/>
      <w:r w:rsidR="00F83DC6" w:rsidRPr="00AB5B53">
        <w:t>re</w:t>
      </w:r>
      <w:r w:rsidR="0056701A" w:rsidRPr="00AB5B53">
        <w:t>increase</w:t>
      </w:r>
      <w:proofErr w:type="spellEnd"/>
      <w:r w:rsidR="00B678AF" w:rsidRPr="00AB5B53">
        <w:t xml:space="preserve"> </w:t>
      </w:r>
      <w:r w:rsidR="0056701A" w:rsidRPr="00AB5B53">
        <w:t xml:space="preserve">to ~12 </w:t>
      </w:r>
      <w:proofErr w:type="spellStart"/>
      <w:r w:rsidR="0056701A" w:rsidRPr="00AB5B53">
        <w:t>GPa</w:t>
      </w:r>
      <w:proofErr w:type="spellEnd"/>
      <w:r w:rsidRPr="00AB5B53">
        <w:t xml:space="preserve">, </w:t>
      </w:r>
      <w:r w:rsidR="00183396" w:rsidRPr="00AB5B53">
        <w:t>and</w:t>
      </w:r>
      <w:r w:rsidRPr="00AB5B53">
        <w:t xml:space="preserve"> subsequent cooling return</w:t>
      </w:r>
      <w:r w:rsidR="00392512" w:rsidRPr="00AB5B53">
        <w:t>ed</w:t>
      </w:r>
      <w:r w:rsidRPr="00AB5B53">
        <w:t xml:space="preserve"> the pressure</w:t>
      </w:r>
      <w:r w:rsidR="00E806C4" w:rsidRPr="00AB5B53">
        <w:t xml:space="preserve"> back</w:t>
      </w:r>
      <w:r w:rsidRPr="00AB5B53">
        <w:t xml:space="preserve"> to ~10.5 </w:t>
      </w:r>
      <w:proofErr w:type="spellStart"/>
      <w:r w:rsidRPr="00AB5B53">
        <w:t>GPa</w:t>
      </w:r>
      <w:proofErr w:type="spellEnd"/>
      <w:r w:rsidRPr="00AB5B53">
        <w:t xml:space="preserve"> at 500 K</w:t>
      </w:r>
      <w:r w:rsidR="00183396" w:rsidRPr="00AB5B53">
        <w:t xml:space="preserve">. This is </w:t>
      </w:r>
      <w:r w:rsidR="00B00FB4" w:rsidRPr="00AB5B53">
        <w:t>essentially the effect of</w:t>
      </w:r>
      <w:r w:rsidR="00183396" w:rsidRPr="00AB5B53">
        <w:t xml:space="preserve"> thermal pressure </w:t>
      </w:r>
      <w:r w:rsidR="0062106E" w:rsidRPr="00AB5B53">
        <w:t xml:space="preserve">from thermal expansion </w:t>
      </w:r>
      <w:r w:rsidR="00EB74EF" w:rsidRPr="00AB5B53">
        <w:t>of the whole cell assembly (and sample)</w:t>
      </w:r>
      <w:r w:rsidRPr="00AB5B53">
        <w:t xml:space="preserve">. </w:t>
      </w:r>
      <w:r w:rsidR="00183396" w:rsidRPr="00AB5B53">
        <w:t xml:space="preserve">To achieve higher pressures, </w:t>
      </w:r>
      <w:r w:rsidRPr="00AB5B53">
        <w:t xml:space="preserve">further compression </w:t>
      </w:r>
      <w:r w:rsidR="00183396" w:rsidRPr="00AB5B53">
        <w:t xml:space="preserve">is </w:t>
      </w:r>
      <w:r w:rsidR="0040470C" w:rsidRPr="00AB5B53">
        <w:t xml:space="preserve">possible </w:t>
      </w:r>
      <w:r w:rsidR="00B678AF" w:rsidRPr="00AB5B53">
        <w:t>as long as</w:t>
      </w:r>
      <w:r w:rsidR="00183396" w:rsidRPr="00AB5B53">
        <w:t xml:space="preserve"> there is sufficient load capacity </w:t>
      </w:r>
      <w:r w:rsidR="00B678AF" w:rsidRPr="00AB5B53">
        <w:t>in</w:t>
      </w:r>
      <w:r w:rsidR="00183396" w:rsidRPr="00AB5B53">
        <w:t xml:space="preserve"> the LVP</w:t>
      </w:r>
      <w:r w:rsidR="00BB51FC" w:rsidRPr="00AB5B53">
        <w:t xml:space="preserve"> (15 MN)</w:t>
      </w:r>
      <w:r w:rsidR="00E2122B" w:rsidRPr="00AB5B53">
        <w:t xml:space="preserve"> and the anvil gap is not </w:t>
      </w:r>
      <w:r w:rsidR="00B678AF" w:rsidRPr="00AB5B53">
        <w:t>reduced too much</w:t>
      </w:r>
      <w:r w:rsidR="00E2122B" w:rsidRPr="00AB5B53">
        <w:t xml:space="preserve"> (&gt; 10</w:t>
      </w:r>
      <w:r w:rsidR="000C09FD" w:rsidRPr="00AB5B53">
        <w:t xml:space="preserve">0 </w:t>
      </w:r>
      <w:r w:rsidR="00E2122B" w:rsidRPr="00AB5B53">
        <w:t>µm)</w:t>
      </w:r>
      <w:r w:rsidR="00183396" w:rsidRPr="00AB5B53">
        <w:t xml:space="preserve">. </w:t>
      </w:r>
      <w:r w:rsidR="00B678AF" w:rsidRPr="00AB5B53">
        <w:t>S</w:t>
      </w:r>
      <w:r w:rsidRPr="00AB5B53">
        <w:t xml:space="preserve">ubsequent heating </w:t>
      </w:r>
      <w:r w:rsidR="00B678AF" w:rsidRPr="00AB5B53">
        <w:t>at 10.9 MN increased the</w:t>
      </w:r>
      <w:r w:rsidR="00183396" w:rsidRPr="00AB5B53">
        <w:t xml:space="preserve"> pressure </w:t>
      </w:r>
      <w:r w:rsidR="009456AC" w:rsidRPr="00AB5B53">
        <w:t xml:space="preserve">from ~13 </w:t>
      </w:r>
      <w:proofErr w:type="spellStart"/>
      <w:r w:rsidR="009456AC" w:rsidRPr="00AB5B53">
        <w:t>GPa</w:t>
      </w:r>
      <w:proofErr w:type="spellEnd"/>
      <w:r w:rsidR="009456AC" w:rsidRPr="00AB5B53">
        <w:t xml:space="preserve"> </w:t>
      </w:r>
      <w:r w:rsidR="00B678AF" w:rsidRPr="00AB5B53">
        <w:t>to</w:t>
      </w:r>
      <w:r w:rsidRPr="00AB5B53">
        <w:t xml:space="preserve"> ~15 </w:t>
      </w:r>
      <w:proofErr w:type="spellStart"/>
      <w:r w:rsidRPr="00AB5B53">
        <w:t>GPa</w:t>
      </w:r>
      <w:proofErr w:type="spellEnd"/>
      <w:r w:rsidRPr="00AB5B53">
        <w:t xml:space="preserve"> at ~1800 K</w:t>
      </w:r>
      <w:r w:rsidR="00B678AF" w:rsidRPr="00AB5B53">
        <w:t xml:space="preserve">, mainly by the effect of thermal </w:t>
      </w:r>
      <w:bookmarkEnd w:id="3"/>
      <w:r w:rsidR="00286B30" w:rsidRPr="00AB5B53">
        <w:t>expansion</w:t>
      </w:r>
      <w:r w:rsidR="00265C60" w:rsidRPr="00AB5B53">
        <w:t xml:space="preserve">. </w:t>
      </w:r>
    </w:p>
    <w:p w14:paraId="7FF4405D" w14:textId="3C517998" w:rsidR="00DD5132" w:rsidRPr="00AB5B53" w:rsidRDefault="00DD5132" w:rsidP="00880A81">
      <w:pPr>
        <w:spacing w:line="480" w:lineRule="auto"/>
      </w:pPr>
    </w:p>
    <w:p w14:paraId="1CB29EE7" w14:textId="77777777" w:rsidR="00DD5132" w:rsidRPr="00AB5B53" w:rsidRDefault="00DD5132">
      <w:r w:rsidRPr="00AB5B53">
        <w:br w:type="page"/>
      </w:r>
    </w:p>
    <w:p w14:paraId="464546C0" w14:textId="1AC29731" w:rsidR="000D5C10" w:rsidRPr="00AB5B53" w:rsidRDefault="000D5C10" w:rsidP="00323724">
      <w:pPr>
        <w:pStyle w:val="ListParagraph"/>
        <w:numPr>
          <w:ilvl w:val="1"/>
          <w:numId w:val="1"/>
        </w:numPr>
        <w:spacing w:line="480" w:lineRule="auto"/>
        <w:rPr>
          <w:rFonts w:cstheme="minorHAnsi"/>
          <w:b/>
          <w:lang w:val="en-US"/>
        </w:rPr>
      </w:pPr>
      <w:r w:rsidRPr="00AB5B53">
        <w:rPr>
          <w:rFonts w:cstheme="minorHAnsi"/>
          <w:b/>
          <w:lang w:val="en-US"/>
        </w:rPr>
        <w:lastRenderedPageBreak/>
        <w:t>Pressure Deviations at High Temperatures</w:t>
      </w:r>
    </w:p>
    <w:p w14:paraId="5974E726" w14:textId="608AF277" w:rsidR="00A171AC" w:rsidRPr="00AB5B53" w:rsidRDefault="000D5C10" w:rsidP="005F709B">
      <w:pPr>
        <w:spacing w:line="480" w:lineRule="auto"/>
        <w:rPr>
          <w:rFonts w:cstheme="minorHAnsi"/>
          <w:lang w:val="en-US"/>
        </w:rPr>
      </w:pPr>
      <w:r w:rsidRPr="00AB5B53">
        <w:rPr>
          <w:rFonts w:cstheme="minorHAnsi"/>
          <w:lang w:val="en-US"/>
        </w:rPr>
        <w:t xml:space="preserve">Pressures calculated for Mo and Pt deviate </w:t>
      </w:r>
      <w:r w:rsidR="00177C87" w:rsidRPr="00AB5B53">
        <w:rPr>
          <w:rFonts w:cstheme="minorHAnsi"/>
          <w:lang w:val="en-US"/>
        </w:rPr>
        <w:t xml:space="preserve">between each other and significantly from </w:t>
      </w:r>
      <w:proofErr w:type="spellStart"/>
      <w:r w:rsidRPr="00AB5B53">
        <w:rPr>
          <w:rFonts w:cstheme="minorHAnsi"/>
          <w:lang w:val="en-US"/>
        </w:rPr>
        <w:t>CsCl</w:t>
      </w:r>
      <w:proofErr w:type="spellEnd"/>
      <w:r w:rsidRPr="00AB5B53">
        <w:rPr>
          <w:rFonts w:cstheme="minorHAnsi"/>
          <w:lang w:val="en-US"/>
        </w:rPr>
        <w:t xml:space="preserve"> pressures at high temperatures, despite </w:t>
      </w:r>
      <w:r w:rsidR="00AF1C10" w:rsidRPr="00AB5B53">
        <w:rPr>
          <w:rFonts w:cstheme="minorHAnsi"/>
          <w:lang w:val="en-US"/>
        </w:rPr>
        <w:t xml:space="preserve">an </w:t>
      </w:r>
      <w:r w:rsidRPr="00AB5B53">
        <w:rPr>
          <w:rFonts w:cstheme="minorHAnsi"/>
          <w:lang w:val="en-US"/>
        </w:rPr>
        <w:t xml:space="preserve">expectation that </w:t>
      </w:r>
      <w:r w:rsidR="00565D32" w:rsidRPr="00AB5B53">
        <w:rPr>
          <w:rFonts w:cstheme="minorHAnsi"/>
          <w:lang w:val="en-US"/>
        </w:rPr>
        <w:t>disagreement</w:t>
      </w:r>
      <w:r w:rsidR="00C21B90" w:rsidRPr="00AB5B53">
        <w:rPr>
          <w:rFonts w:cstheme="minorHAnsi"/>
          <w:lang w:val="en-US"/>
        </w:rPr>
        <w:t>s</w:t>
      </w:r>
      <w:r w:rsidR="00565D32" w:rsidRPr="00AB5B53">
        <w:rPr>
          <w:rFonts w:cstheme="minorHAnsi"/>
          <w:lang w:val="en-US"/>
        </w:rPr>
        <w:t xml:space="preserve"> would occur at lower temperatures where differential stresses are expected to be </w:t>
      </w:r>
      <w:r w:rsidRPr="00AB5B53">
        <w:rPr>
          <w:rFonts w:cstheme="minorHAnsi"/>
          <w:lang w:val="en-US"/>
        </w:rPr>
        <w:t xml:space="preserve">greater. </w:t>
      </w:r>
      <w:r w:rsidR="00A171AC" w:rsidRPr="00AB5B53">
        <w:rPr>
          <w:rFonts w:cstheme="minorHAnsi"/>
          <w:lang w:val="en-US"/>
        </w:rPr>
        <w:t xml:space="preserve">Generally, </w:t>
      </w:r>
      <w:bookmarkStart w:id="5" w:name="_Hlk187843475"/>
      <w:r w:rsidR="00DF43CA" w:rsidRPr="00AB5B53">
        <w:rPr>
          <w:rFonts w:cstheme="minorHAnsi"/>
          <w:lang w:val="en-US"/>
        </w:rPr>
        <w:t xml:space="preserve">calculated </w:t>
      </w:r>
      <w:r w:rsidR="00A171AC" w:rsidRPr="00AB5B53">
        <w:rPr>
          <w:rFonts w:cstheme="minorHAnsi"/>
          <w:lang w:val="en-US"/>
        </w:rPr>
        <w:t>Mo pressures</w:t>
      </w:r>
      <w:r w:rsidR="00DF43CA" w:rsidRPr="00AB5B53">
        <w:rPr>
          <w:rFonts w:cstheme="minorHAnsi"/>
          <w:lang w:val="en-US"/>
        </w:rPr>
        <w:t xml:space="preserve"> are</w:t>
      </w:r>
      <w:r w:rsidR="00A171AC" w:rsidRPr="00AB5B53">
        <w:rPr>
          <w:rFonts w:cstheme="minorHAnsi"/>
          <w:lang w:val="en-US"/>
        </w:rPr>
        <w:t xml:space="preserve"> similar to </w:t>
      </w:r>
      <w:proofErr w:type="spellStart"/>
      <w:r w:rsidR="00A171AC" w:rsidRPr="00AB5B53">
        <w:rPr>
          <w:rFonts w:cstheme="minorHAnsi"/>
          <w:lang w:val="en-US"/>
        </w:rPr>
        <w:t>CsCl</w:t>
      </w:r>
      <w:proofErr w:type="spellEnd"/>
      <w:r w:rsidR="00A171AC" w:rsidRPr="00AB5B53">
        <w:rPr>
          <w:rFonts w:cstheme="minorHAnsi"/>
          <w:lang w:val="en-US"/>
        </w:rPr>
        <w:t xml:space="preserve"> pressures for most </w:t>
      </w:r>
      <w:bookmarkEnd w:id="5"/>
      <w:r w:rsidR="00A171AC" w:rsidRPr="00AB5B53">
        <w:rPr>
          <w:rFonts w:cstheme="minorHAnsi"/>
          <w:lang w:val="en-US"/>
        </w:rPr>
        <w:t xml:space="preserve">heating runs </w:t>
      </w:r>
      <w:r w:rsidR="00A51CDE" w:rsidRPr="00AB5B53">
        <w:rPr>
          <w:rFonts w:cstheme="minorHAnsi"/>
          <w:lang w:val="en-US"/>
        </w:rPr>
        <w:t xml:space="preserve">in the experiments </w:t>
      </w:r>
      <w:r w:rsidR="00A171AC" w:rsidRPr="00AB5B53">
        <w:rPr>
          <w:rFonts w:cstheme="minorHAnsi"/>
          <w:lang w:val="en-US"/>
        </w:rPr>
        <w:t>up to about 1100 K, except for heating run 2 of BT793 where they are higher (Fig</w:t>
      </w:r>
      <w:r w:rsidR="00937498" w:rsidRPr="00AB5B53">
        <w:rPr>
          <w:rFonts w:cstheme="minorHAnsi"/>
          <w:lang w:val="en-US"/>
        </w:rPr>
        <w:t>.</w:t>
      </w:r>
      <w:r w:rsidR="00A171AC" w:rsidRPr="00AB5B53">
        <w:rPr>
          <w:rFonts w:cstheme="minorHAnsi"/>
          <w:lang w:val="en-US"/>
        </w:rPr>
        <w:t xml:space="preserve"> S3). What occurs around 1100 K and higher temperatures is unclear, but the calculated Mo pressures are increasingly lower than pressures calculated for </w:t>
      </w:r>
      <w:proofErr w:type="spellStart"/>
      <w:r w:rsidR="00A171AC" w:rsidRPr="00AB5B53">
        <w:rPr>
          <w:rFonts w:cstheme="minorHAnsi"/>
          <w:lang w:val="en-US"/>
        </w:rPr>
        <w:t>CsCl</w:t>
      </w:r>
      <w:proofErr w:type="spellEnd"/>
      <w:r w:rsidR="00A171AC" w:rsidRPr="00AB5B53">
        <w:rPr>
          <w:rFonts w:cstheme="minorHAnsi"/>
          <w:lang w:val="en-US"/>
        </w:rPr>
        <w:t xml:space="preserve"> – a difference </w:t>
      </w:r>
      <w:r w:rsidR="006E55C9" w:rsidRPr="00AB5B53">
        <w:rPr>
          <w:rFonts w:cstheme="minorHAnsi"/>
          <w:lang w:val="en-US"/>
        </w:rPr>
        <w:t>up to</w:t>
      </w:r>
      <w:r w:rsidR="00A171AC" w:rsidRPr="00AB5B53">
        <w:rPr>
          <w:rFonts w:cstheme="minorHAnsi"/>
          <w:lang w:val="en-US"/>
        </w:rPr>
        <w:t xml:space="preserve"> about 1 </w:t>
      </w:r>
      <w:proofErr w:type="spellStart"/>
      <w:r w:rsidR="00A171AC" w:rsidRPr="00AB5B53">
        <w:rPr>
          <w:rFonts w:cstheme="minorHAnsi"/>
          <w:lang w:val="en-US"/>
        </w:rPr>
        <w:t>GPa</w:t>
      </w:r>
      <w:proofErr w:type="spellEnd"/>
      <w:r w:rsidR="00A171AC" w:rsidRPr="00AB5B53">
        <w:rPr>
          <w:rFonts w:cstheme="minorHAnsi"/>
          <w:lang w:val="en-US"/>
        </w:rPr>
        <w:t xml:space="preserve"> at 1700-1800 K in many cases. The same effect is seen for Pt, whose calculated pressures are generally even more in disagreement with </w:t>
      </w:r>
      <w:proofErr w:type="spellStart"/>
      <w:r w:rsidR="00A171AC" w:rsidRPr="00AB5B53">
        <w:rPr>
          <w:rFonts w:cstheme="minorHAnsi"/>
          <w:lang w:val="en-US"/>
        </w:rPr>
        <w:t>CsCl</w:t>
      </w:r>
      <w:proofErr w:type="spellEnd"/>
      <w:r w:rsidR="00A171AC" w:rsidRPr="00AB5B53">
        <w:rPr>
          <w:rFonts w:cstheme="minorHAnsi"/>
          <w:lang w:val="en-US"/>
        </w:rPr>
        <w:t xml:space="preserve"> pressures</w:t>
      </w:r>
      <w:r w:rsidR="001D4A38" w:rsidRPr="00AB5B53">
        <w:rPr>
          <w:rFonts w:cstheme="minorHAnsi"/>
          <w:lang w:val="en-US"/>
        </w:rPr>
        <w:t xml:space="preserve"> </w:t>
      </w:r>
      <w:r w:rsidR="001D4A38" w:rsidRPr="00AB5B53">
        <w:t>(especially &gt; 1100 K)</w:t>
      </w:r>
      <w:r w:rsidR="00A171AC" w:rsidRPr="00AB5B53">
        <w:rPr>
          <w:rFonts w:cstheme="minorHAnsi"/>
          <w:lang w:val="en-US"/>
        </w:rPr>
        <w:t xml:space="preserve">, with differences up to 3 </w:t>
      </w:r>
      <w:proofErr w:type="spellStart"/>
      <w:r w:rsidR="00A171AC" w:rsidRPr="00AB5B53">
        <w:rPr>
          <w:rFonts w:cstheme="minorHAnsi"/>
          <w:lang w:val="en-US"/>
        </w:rPr>
        <w:t>GPa</w:t>
      </w:r>
      <w:proofErr w:type="spellEnd"/>
      <w:r w:rsidR="00A171AC" w:rsidRPr="00AB5B53">
        <w:rPr>
          <w:rFonts w:cstheme="minorHAnsi"/>
          <w:lang w:val="en-US"/>
        </w:rPr>
        <w:t xml:space="preserve"> at the highest temperatures</w:t>
      </w:r>
      <w:r w:rsidR="007E52DD" w:rsidRPr="00AB5B53">
        <w:rPr>
          <w:rFonts w:cstheme="minorHAnsi"/>
          <w:lang w:val="en-US"/>
        </w:rPr>
        <w:t xml:space="preserve">, </w:t>
      </w:r>
      <w:bookmarkStart w:id="6" w:name="_Hlk187843607"/>
      <w:r w:rsidR="007E52DD" w:rsidRPr="00AB5B53">
        <w:rPr>
          <w:rFonts w:cstheme="minorHAnsi"/>
          <w:lang w:val="en-US"/>
        </w:rPr>
        <w:t>even lower than calculated for Mo</w:t>
      </w:r>
      <w:bookmarkEnd w:id="6"/>
      <w:r w:rsidR="00A171AC" w:rsidRPr="00AB5B53">
        <w:rPr>
          <w:rFonts w:cstheme="minorHAnsi"/>
          <w:lang w:val="en-US"/>
        </w:rPr>
        <w:t>.</w:t>
      </w:r>
      <w:r w:rsidR="007740E9" w:rsidRPr="00AB5B53">
        <w:rPr>
          <w:rFonts w:cstheme="minorHAnsi"/>
          <w:lang w:val="en-US"/>
        </w:rPr>
        <w:t xml:space="preserve"> Perhaps there are softening processes occurring in the cell assembly that affect the metallic pressure markers at high temperature (and high press load). </w:t>
      </w:r>
      <w:r w:rsidR="00A171AC" w:rsidRPr="00AB5B53">
        <w:rPr>
          <w:rFonts w:cstheme="minorHAnsi"/>
          <w:lang w:val="en-US"/>
        </w:rPr>
        <w:t xml:space="preserve"> </w:t>
      </w:r>
    </w:p>
    <w:p w14:paraId="3283A4CE" w14:textId="39F1114D" w:rsidR="000D5C10" w:rsidRPr="00AB5B53" w:rsidRDefault="00004FE8" w:rsidP="008341AB">
      <w:pPr>
        <w:spacing w:line="480" w:lineRule="auto"/>
        <w:rPr>
          <w:rFonts w:cstheme="minorHAnsi"/>
          <w:lang w:val="en-US"/>
        </w:rPr>
      </w:pPr>
      <w:r w:rsidRPr="00AB5B53">
        <w:rPr>
          <w:rFonts w:cstheme="minorHAnsi"/>
          <w:lang w:val="en-US"/>
        </w:rPr>
        <w:t xml:space="preserve">The unit cell volume data for the </w:t>
      </w:r>
      <w:proofErr w:type="spellStart"/>
      <w:r w:rsidRPr="00AB5B53">
        <w:rPr>
          <w:rFonts w:cstheme="minorHAnsi"/>
          <w:lang w:val="en-US"/>
        </w:rPr>
        <w:t>Rb</w:t>
      </w:r>
      <w:proofErr w:type="spellEnd"/>
      <w:r w:rsidRPr="00AB5B53">
        <w:rPr>
          <w:rFonts w:cstheme="minorHAnsi"/>
          <w:lang w:val="en-US"/>
        </w:rPr>
        <w:t xml:space="preserve">-halide B2-phases are plotted against </w:t>
      </w:r>
      <w:proofErr w:type="spellStart"/>
      <w:r w:rsidRPr="00AB5B53">
        <w:rPr>
          <w:rFonts w:cstheme="minorHAnsi"/>
          <w:lang w:val="en-US"/>
        </w:rPr>
        <w:t>CsCl</w:t>
      </w:r>
      <w:proofErr w:type="spellEnd"/>
      <w:r w:rsidRPr="00AB5B53">
        <w:rPr>
          <w:rFonts w:cstheme="minorHAnsi"/>
          <w:lang w:val="en-US"/>
        </w:rPr>
        <w:t xml:space="preserve"> pressures in Figures 3 – 5. For a visual inspection, the same volume data are plotted against the Mo-weighted pressures (an average pressure calculated from </w:t>
      </w:r>
      <w:proofErr w:type="spellStart"/>
      <w:r w:rsidRPr="00AB5B53">
        <w:rPr>
          <w:rFonts w:cstheme="minorHAnsi"/>
          <w:lang w:val="en-US"/>
        </w:rPr>
        <w:t>CsCl</w:t>
      </w:r>
      <w:proofErr w:type="spellEnd"/>
      <w:r w:rsidRPr="00AB5B53">
        <w:rPr>
          <w:rFonts w:cstheme="minorHAnsi"/>
          <w:lang w:val="en-US"/>
        </w:rPr>
        <w:t xml:space="preserve"> and Mo in the three </w:t>
      </w:r>
      <w:proofErr w:type="spellStart"/>
      <w:r w:rsidRPr="00AB5B53">
        <w:rPr>
          <w:rFonts w:cstheme="minorHAnsi"/>
          <w:lang w:val="en-US"/>
        </w:rPr>
        <w:t>Rb</w:t>
      </w:r>
      <w:proofErr w:type="spellEnd"/>
      <w:r w:rsidRPr="00AB5B53">
        <w:rPr>
          <w:rFonts w:cstheme="minorHAnsi"/>
          <w:lang w:val="en-US"/>
        </w:rPr>
        <w:t xml:space="preserve"> halide samples) in Figures S</w:t>
      </w:r>
      <w:r w:rsidR="008B7848" w:rsidRPr="00AB5B53">
        <w:rPr>
          <w:rFonts w:cstheme="minorHAnsi"/>
          <w:lang w:val="en-US"/>
        </w:rPr>
        <w:t>8</w:t>
      </w:r>
      <w:r w:rsidRPr="00AB5B53">
        <w:rPr>
          <w:rFonts w:cstheme="minorHAnsi"/>
          <w:lang w:val="en-US"/>
        </w:rPr>
        <w:t xml:space="preserve"> – S</w:t>
      </w:r>
      <w:r w:rsidR="008B7848" w:rsidRPr="00AB5B53">
        <w:rPr>
          <w:rFonts w:cstheme="minorHAnsi"/>
          <w:lang w:val="en-US"/>
        </w:rPr>
        <w:t>10</w:t>
      </w:r>
      <w:r w:rsidRPr="00AB5B53">
        <w:rPr>
          <w:rFonts w:cstheme="minorHAnsi"/>
          <w:lang w:val="en-US"/>
        </w:rPr>
        <w:t xml:space="preserve">. </w:t>
      </w:r>
      <w:r w:rsidR="00917F5F" w:rsidRPr="00AB5B53">
        <w:rPr>
          <w:rFonts w:cstheme="minorHAnsi"/>
          <w:lang w:val="en-US"/>
        </w:rPr>
        <w:t xml:space="preserve">As shown, the data points increasingly misalign with the BM3-MGD isothermal compression curves (based on </w:t>
      </w:r>
      <w:proofErr w:type="spellStart"/>
      <w:r w:rsidR="00917F5F" w:rsidRPr="00AB5B53">
        <w:rPr>
          <w:rFonts w:cstheme="minorHAnsi"/>
          <w:lang w:val="en-US"/>
        </w:rPr>
        <w:t>CsCl</w:t>
      </w:r>
      <w:proofErr w:type="spellEnd"/>
      <w:r w:rsidR="00917F5F" w:rsidRPr="00AB5B53">
        <w:rPr>
          <w:rFonts w:cstheme="minorHAnsi"/>
          <w:lang w:val="en-US"/>
        </w:rPr>
        <w:t xml:space="preserve"> pressures) for temperatures greater than 1100 K</w:t>
      </w:r>
      <w:r w:rsidR="007231BD" w:rsidRPr="00AB5B53">
        <w:rPr>
          <w:rFonts w:cstheme="minorHAnsi"/>
          <w:lang w:val="en-US"/>
        </w:rPr>
        <w:t>.</w:t>
      </w:r>
      <w:r w:rsidRPr="00AB5B53">
        <w:rPr>
          <w:rFonts w:cstheme="minorHAnsi"/>
          <w:lang w:val="en-US"/>
        </w:rPr>
        <w:t xml:space="preserve"> </w:t>
      </w:r>
      <w:r w:rsidR="007231BD" w:rsidRPr="00AB5B53">
        <w:rPr>
          <w:rFonts w:cstheme="minorHAnsi"/>
          <w:lang w:val="en-US"/>
        </w:rPr>
        <w:t xml:space="preserve">When fitting the BM3-MGD model </w:t>
      </w:r>
      <w:r w:rsidR="00243B25" w:rsidRPr="00AB5B53">
        <w:rPr>
          <w:rFonts w:cstheme="minorHAnsi"/>
          <w:lang w:val="en-US"/>
        </w:rPr>
        <w:t>using</w:t>
      </w:r>
      <w:r w:rsidR="007231BD" w:rsidRPr="00AB5B53">
        <w:rPr>
          <w:rFonts w:cstheme="minorHAnsi"/>
          <w:lang w:val="en-US"/>
        </w:rPr>
        <w:t xml:space="preserve"> Mo-weighted pressures, </w:t>
      </w:r>
      <w:r w:rsidRPr="00AB5B53">
        <w:rPr>
          <w:rFonts w:cstheme="minorHAnsi"/>
          <w:lang w:val="en-US"/>
        </w:rPr>
        <w:t>the</w:t>
      </w:r>
      <w:r w:rsidR="007231BD" w:rsidRPr="00AB5B53">
        <w:rPr>
          <w:rFonts w:cstheme="minorHAnsi"/>
          <w:lang w:val="en-US"/>
        </w:rPr>
        <w:t xml:space="preserve"> </w:t>
      </w:r>
      <w:r w:rsidR="000A2214" w:rsidRPr="00AB5B53">
        <w:rPr>
          <w:rFonts w:cstheme="minorHAnsi"/>
          <w:lang w:val="en-US"/>
        </w:rPr>
        <w:t xml:space="preserve">model appears to produce large values for the </w:t>
      </w:r>
      <w:r w:rsidRPr="00AB5B53">
        <w:rPr>
          <w:rFonts w:cstheme="minorHAnsi"/>
          <w:lang w:val="en-US"/>
        </w:rPr>
        <w:t xml:space="preserve">thermal parameter </w:t>
      </w:r>
      <w:r w:rsidRPr="00AB5B53">
        <w:rPr>
          <w:rFonts w:cstheme="minorHAnsi"/>
          <w:i/>
          <w:lang w:val="en-US"/>
        </w:rPr>
        <w:t>q</w:t>
      </w:r>
      <w:r w:rsidRPr="00AB5B53">
        <w:rPr>
          <w:rFonts w:cstheme="minorHAnsi"/>
          <w:lang w:val="en-US"/>
        </w:rPr>
        <w:t xml:space="preserve"> </w:t>
      </w:r>
      <w:r w:rsidR="007231BD" w:rsidRPr="00AB5B53">
        <w:rPr>
          <w:rFonts w:cstheme="minorHAnsi"/>
          <w:lang w:val="en-US"/>
        </w:rPr>
        <w:t>(~</w:t>
      </w:r>
      <w:r w:rsidR="008D6BB9" w:rsidRPr="00AB5B53">
        <w:rPr>
          <w:rFonts w:cstheme="minorHAnsi"/>
          <w:lang w:val="en-US"/>
        </w:rPr>
        <w:t>2.5</w:t>
      </w:r>
      <w:r w:rsidR="007231BD" w:rsidRPr="00AB5B53">
        <w:rPr>
          <w:rFonts w:cstheme="minorHAnsi"/>
          <w:lang w:val="en-US"/>
        </w:rPr>
        <w:t xml:space="preserve"> for </w:t>
      </w:r>
      <w:proofErr w:type="spellStart"/>
      <w:r w:rsidR="007231BD" w:rsidRPr="00AB5B53">
        <w:rPr>
          <w:rFonts w:cstheme="minorHAnsi"/>
          <w:lang w:val="en-US"/>
        </w:rPr>
        <w:t>RbBr</w:t>
      </w:r>
      <w:proofErr w:type="spellEnd"/>
      <w:r w:rsidR="007231BD" w:rsidRPr="00AB5B53">
        <w:rPr>
          <w:rFonts w:cstheme="minorHAnsi"/>
          <w:lang w:val="en-US"/>
        </w:rPr>
        <w:t xml:space="preserve"> and </w:t>
      </w:r>
      <w:proofErr w:type="spellStart"/>
      <w:r w:rsidR="007231BD" w:rsidRPr="00AB5B53">
        <w:rPr>
          <w:rFonts w:cstheme="minorHAnsi"/>
          <w:lang w:val="en-US"/>
        </w:rPr>
        <w:t>RbI</w:t>
      </w:r>
      <w:proofErr w:type="spellEnd"/>
      <w:r w:rsidR="000A2214" w:rsidRPr="00AB5B53">
        <w:rPr>
          <w:rFonts w:cstheme="minorHAnsi"/>
          <w:lang w:val="en-US"/>
        </w:rPr>
        <w:t xml:space="preserve"> in Table 1</w:t>
      </w:r>
      <w:r w:rsidR="007231BD" w:rsidRPr="00AB5B53">
        <w:rPr>
          <w:rFonts w:cstheme="minorHAnsi"/>
          <w:lang w:val="en-US"/>
        </w:rPr>
        <w:t>)</w:t>
      </w:r>
      <w:r w:rsidR="008341AB" w:rsidRPr="00AB5B53">
        <w:rPr>
          <w:rFonts w:cstheme="minorHAnsi"/>
          <w:lang w:val="en-US"/>
        </w:rPr>
        <w:t xml:space="preserve">. The parameter </w:t>
      </w:r>
      <w:r w:rsidR="008341AB" w:rsidRPr="00AB5B53">
        <w:rPr>
          <w:rFonts w:cstheme="minorHAnsi"/>
          <w:i/>
          <w:lang w:val="en-US"/>
        </w:rPr>
        <w:t>q</w:t>
      </w:r>
      <w:r w:rsidR="008341AB" w:rsidRPr="00AB5B53">
        <w:rPr>
          <w:rFonts w:cstheme="minorHAnsi"/>
          <w:lang w:val="en-US"/>
        </w:rPr>
        <w:t xml:space="preserve"> modulates how the </w:t>
      </w:r>
      <w:proofErr w:type="spellStart"/>
      <w:r w:rsidR="008341AB" w:rsidRPr="00AB5B53">
        <w:rPr>
          <w:rFonts w:cstheme="minorHAnsi"/>
          <w:lang w:val="en-US"/>
        </w:rPr>
        <w:t>Grüneisen</w:t>
      </w:r>
      <w:proofErr w:type="spellEnd"/>
      <w:r w:rsidR="008341AB" w:rsidRPr="00AB5B53">
        <w:rPr>
          <w:rFonts w:cstheme="minorHAnsi"/>
          <w:lang w:val="en-US"/>
        </w:rPr>
        <w:t xml:space="preserve"> parameter (</w:t>
      </w:r>
      <w:r w:rsidR="008341AB" w:rsidRPr="00AB5B53">
        <w:rPr>
          <w:rFonts w:ascii="Cambria Math" w:hAnsi="Cambria Math" w:cs="Cambria Math"/>
          <w:lang w:val="en-US"/>
        </w:rPr>
        <w:t>𝛾</w:t>
      </w:r>
      <w:r w:rsidR="008341AB" w:rsidRPr="00AB5B53">
        <w:rPr>
          <w:rFonts w:cstheme="minorHAnsi"/>
          <w:lang w:val="en-US"/>
        </w:rPr>
        <w:t>) varies with volume</w:t>
      </w:r>
      <w:r w:rsidR="00024166" w:rsidRPr="00AB5B53">
        <w:rPr>
          <w:rFonts w:cstheme="minorHAnsi"/>
          <w:lang w:val="en-US"/>
        </w:rPr>
        <w:t xml:space="preserve">, </w:t>
      </w:r>
      <w:r w:rsidR="00024166" w:rsidRPr="00AB5B53">
        <w:t xml:space="preserve">a larger </w:t>
      </w:r>
      <w:r w:rsidR="00024166" w:rsidRPr="00AB5B53">
        <w:rPr>
          <w:rStyle w:val="katex-mathml"/>
          <w:i/>
        </w:rPr>
        <w:t>q</w:t>
      </w:r>
      <w:r w:rsidR="00024166" w:rsidRPr="00AB5B53">
        <w:t xml:space="preserve"> means that </w:t>
      </w:r>
      <w:r w:rsidR="00024166" w:rsidRPr="00AB5B53">
        <w:rPr>
          <w:rStyle w:val="katex-mathml"/>
          <w:i/>
        </w:rPr>
        <w:t>γ</w:t>
      </w:r>
      <w:r w:rsidR="00024166" w:rsidRPr="00AB5B53">
        <w:rPr>
          <w:rStyle w:val="katex-mathml"/>
        </w:rPr>
        <w:t xml:space="preserve"> </w:t>
      </w:r>
      <w:r w:rsidR="00024166" w:rsidRPr="00AB5B53">
        <w:t xml:space="preserve">changes more rapidly as </w:t>
      </w:r>
      <w:r w:rsidR="00024166" w:rsidRPr="00AB5B53">
        <w:rPr>
          <w:rStyle w:val="katex-mathml"/>
        </w:rPr>
        <w:t>volume</w:t>
      </w:r>
      <w:r w:rsidR="00024166" w:rsidRPr="00AB5B53">
        <w:t xml:space="preserve"> changes and thus the thermal and elastic properties are strongly influenced by compression</w:t>
      </w:r>
      <w:r w:rsidR="00024166" w:rsidRPr="00AB5B53">
        <w:rPr>
          <w:rStyle w:val="katex-mathml"/>
          <w:i/>
        </w:rPr>
        <w:t xml:space="preserve">. </w:t>
      </w:r>
      <w:r w:rsidR="00024166" w:rsidRPr="00AB5B53">
        <w:rPr>
          <w:rStyle w:val="katex-mathml"/>
        </w:rPr>
        <w:t xml:space="preserve">Values of </w:t>
      </w:r>
      <w:r w:rsidR="00024166" w:rsidRPr="00AB5B53">
        <w:rPr>
          <w:rStyle w:val="katex-mathml"/>
          <w:i/>
        </w:rPr>
        <w:t>q</w:t>
      </w:r>
      <w:r w:rsidR="00024166" w:rsidRPr="00AB5B53">
        <w:rPr>
          <w:rStyle w:val="katex-mathml"/>
        </w:rPr>
        <w:t xml:space="preserve"> </w:t>
      </w:r>
      <w:r w:rsidR="0089223D" w:rsidRPr="00AB5B53">
        <w:rPr>
          <w:rStyle w:val="katex-mathml"/>
        </w:rPr>
        <w:t>up to</w:t>
      </w:r>
      <w:r w:rsidR="00024166" w:rsidRPr="00AB5B53">
        <w:rPr>
          <w:rStyle w:val="katex-mathml"/>
        </w:rPr>
        <w:t xml:space="preserve"> </w:t>
      </w:r>
      <w:r w:rsidR="0089223D" w:rsidRPr="00AB5B53">
        <w:rPr>
          <w:rStyle w:val="katex-mathml"/>
        </w:rPr>
        <w:t>~</w:t>
      </w:r>
      <w:r w:rsidR="00024166" w:rsidRPr="00AB5B53">
        <w:rPr>
          <w:rStyle w:val="katex-mathml"/>
        </w:rPr>
        <w:t xml:space="preserve">2 are common for alkali halides due to their relatively soft vibrational modes and significant </w:t>
      </w:r>
      <w:proofErr w:type="spellStart"/>
      <w:r w:rsidR="00024166" w:rsidRPr="00AB5B53">
        <w:rPr>
          <w:rStyle w:val="katex-mathml"/>
        </w:rPr>
        <w:t>anharmonic</w:t>
      </w:r>
      <w:proofErr w:type="spellEnd"/>
      <w:r w:rsidR="00024166" w:rsidRPr="00AB5B53">
        <w:rPr>
          <w:rStyle w:val="katex-mathml"/>
        </w:rPr>
        <w:t xml:space="preserve"> effects under compression</w:t>
      </w:r>
      <w:r w:rsidR="0089223D" w:rsidRPr="00AB5B53">
        <w:rPr>
          <w:rStyle w:val="katex-mathml"/>
        </w:rPr>
        <w:fldChar w:fldCharType="begin"/>
      </w:r>
      <w:r w:rsidR="00E57C9B" w:rsidRPr="00AB5B53">
        <w:rPr>
          <w:rStyle w:val="katex-mathml"/>
        </w:rPr>
        <w:instrText xml:space="preserve"> ADDIN ZOTERO_ITEM CSL_CITATION {"citationID":"K1eqimlK","properties":{"formattedCitation":"\\super 45\\nosupersub{}","plainCitation":"45","noteIndex":0},"citationItems":[{"id":1506,"uris":["http://zotero.org/users/local/wKi8B2cT/items/PZZCCB2C"],"itemData":{"id":1506,"type":"article-journal","abstract":"We find clear intrinsic anharmonicity in the NaCl-B1 phase by examining the equation of state (EoS) based on previous ultrasonic velocity data for pressures up to 0.8 GPa and temperatures up to 800 K. The experimental EoS for this phase shows that its specific heat at constant volume (CV) is significantly smaller than that based on a harmonic model. Also, the sign of $$\\left( {{{\\partial C_{V} } \\mathord{\\left/ {\\vphantom {{\\partial C_{V} } {\\partial P}}} \\right. \\kern-0pt} {\\partial P}}} \\right)_{T} ,$$which is normally negative in the quasi-harmonic approximation, is unexpectedly positive. The thermodynamic Grüneisen parameter (γ), which has frequently been assumed to be a single-variable function of molar volume, shows not only volume dependence but also negative temperature dependence. To understand these features of CVand γ, we introduce a thermodynamic model including positive quartic anharmonicity. To make an anharmonic model advancing the ordinarily quasi-harmonic approximation model, we introduce two parameters: anharmonic characteristic temperature (θa) and its volume derivative. In the anharmonic model, the value of CVis calculated along an isochore using classical statistical mechanics and a harmonic quantum correction. At high temperatures, the decrease in CVfrom the Dulong-Petit limit is related to the value of T/θa. For infinitely large θa, the system is approximately quasi-harmonic. The temperature dependence of γ is related to CVby the thermodynamic identity $$\\left( {{{\\partial C_{V} } \\mathord{\\left/ {\\vphantom {{\\partial C_{V} } {\\partial \\ln V}}} \\right. \\kern-0pt} {\\partial \\ln V}}} \\right)_{T} = C_{V} \\left( {{{\\partial \\gamma } \\mathord{\\left/ {\\vphantom {{\\partial \\gamma } {\\partial \\ln T}}} \\right. \\kern-0pt} {\\partial \\ln T}}} \\right)_{V} + \\gamma \\left( {{{\\partial C_{V} } \\mathord{\\left/ {\\vphantom {{\\partial C_{V} } {\\partial \\ln T}}} \\right. \\kern-0pt} {\\partial \\ln T}}} \\right)_{V}.$$Even though our modification of the quasi-harmonic approximation is simple, our anharmonic model succeeds in reproducing the experimental γ and CVsimultaneously for the NaCl-B1 phase.","container-title":"Physics and Chemistry of Minerals","DOI":"10.1007/s00269-013-0627-z","ISSN":"1432-2021","issue":"2","journalAbbreviation":"Phys Chem Minerals","language":"en","page":"91-103","source":"Springer Link","title":"Anharmonic effect on the equation of state (EoS) for NaCl","volume":"41","author":[{"family":"Sumita","given":"Tatsuya"},{"family":"Yoneda","given":"Akira"}],"issued":{"date-parts":[["2014",2,1]]}}}],"schema":"https://github.com/citation-style-language/schema/raw/master/csl-citation.json"} </w:instrText>
      </w:r>
      <w:r w:rsidR="0089223D" w:rsidRPr="00AB5B53">
        <w:rPr>
          <w:rStyle w:val="katex-mathml"/>
        </w:rPr>
        <w:fldChar w:fldCharType="separate"/>
      </w:r>
      <w:r w:rsidR="00E57C9B" w:rsidRPr="00AB5B53">
        <w:rPr>
          <w:rFonts w:ascii="Calibri" w:hAnsi="Calibri" w:cs="Calibri"/>
          <w:szCs w:val="24"/>
          <w:vertAlign w:val="superscript"/>
        </w:rPr>
        <w:t>45</w:t>
      </w:r>
      <w:r w:rsidR="0089223D" w:rsidRPr="00AB5B53">
        <w:rPr>
          <w:rStyle w:val="katex-mathml"/>
        </w:rPr>
        <w:fldChar w:fldCharType="end"/>
      </w:r>
      <w:r w:rsidR="00024166" w:rsidRPr="00AB5B53">
        <w:rPr>
          <w:rStyle w:val="katex-mathml"/>
        </w:rPr>
        <w:t xml:space="preserve">. However, values </w:t>
      </w:r>
      <w:r w:rsidR="008D6BB9" w:rsidRPr="00AB5B53">
        <w:rPr>
          <w:rStyle w:val="katex-mathml"/>
        </w:rPr>
        <w:t>larger than 2</w:t>
      </w:r>
      <w:r w:rsidR="00024166" w:rsidRPr="00AB5B53">
        <w:rPr>
          <w:rStyle w:val="katex-mathml"/>
        </w:rPr>
        <w:t xml:space="preserve"> do not appear to be realistic. </w:t>
      </w:r>
      <w:r w:rsidR="000D5C10" w:rsidRPr="00AB5B53">
        <w:rPr>
          <w:rFonts w:cstheme="minorHAnsi"/>
          <w:lang w:val="en-US"/>
        </w:rPr>
        <w:t xml:space="preserve">These large discrepancies suggest that </w:t>
      </w:r>
      <w:r w:rsidRPr="00AB5B53">
        <w:rPr>
          <w:rFonts w:cstheme="minorHAnsi"/>
          <w:lang w:val="en-US"/>
        </w:rPr>
        <w:t xml:space="preserve">Mo, and particularly </w:t>
      </w:r>
      <w:r w:rsidR="000D5C10" w:rsidRPr="00AB5B53">
        <w:rPr>
          <w:rFonts w:cstheme="minorHAnsi"/>
          <w:lang w:val="en-US"/>
        </w:rPr>
        <w:t>Pt</w:t>
      </w:r>
      <w:r w:rsidRPr="00AB5B53">
        <w:rPr>
          <w:rFonts w:cstheme="minorHAnsi"/>
          <w:lang w:val="en-US"/>
        </w:rPr>
        <w:t>,</w:t>
      </w:r>
      <w:r w:rsidR="000D5C10" w:rsidRPr="00AB5B53">
        <w:rPr>
          <w:rFonts w:cstheme="minorHAnsi"/>
          <w:lang w:val="en-US"/>
        </w:rPr>
        <w:t xml:space="preserve"> </w:t>
      </w:r>
      <w:r w:rsidRPr="00AB5B53">
        <w:rPr>
          <w:rFonts w:cstheme="minorHAnsi"/>
          <w:lang w:val="en-US"/>
        </w:rPr>
        <w:t>are un</w:t>
      </w:r>
      <w:r w:rsidR="000D5C10" w:rsidRPr="00AB5B53">
        <w:rPr>
          <w:rFonts w:cstheme="minorHAnsi"/>
          <w:lang w:val="en-US"/>
        </w:rPr>
        <w:t>reliable pressure marker</w:t>
      </w:r>
      <w:r w:rsidRPr="00AB5B53">
        <w:rPr>
          <w:rFonts w:cstheme="minorHAnsi"/>
          <w:lang w:val="en-US"/>
        </w:rPr>
        <w:t>s</w:t>
      </w:r>
      <w:r w:rsidR="000D5C10" w:rsidRPr="00AB5B53">
        <w:rPr>
          <w:rFonts w:cstheme="minorHAnsi"/>
          <w:lang w:val="en-US"/>
        </w:rPr>
        <w:t xml:space="preserve"> </w:t>
      </w:r>
      <w:r w:rsidRPr="00AB5B53">
        <w:rPr>
          <w:rFonts w:cstheme="minorHAnsi"/>
          <w:lang w:val="en-US"/>
        </w:rPr>
        <w:t>in LVP cell assemblies at high temperatures (and high press loads)</w:t>
      </w:r>
      <w:r w:rsidR="00075129" w:rsidRPr="00AB5B53">
        <w:rPr>
          <w:rFonts w:cstheme="minorHAnsi"/>
          <w:lang w:val="en-US"/>
        </w:rPr>
        <w:t>.</w:t>
      </w:r>
      <w:r w:rsidR="00075129" w:rsidRPr="00AB5B53">
        <w:t xml:space="preserve"> </w:t>
      </w:r>
      <w:bookmarkStart w:id="7" w:name="_Hlk187915640"/>
      <w:r w:rsidR="00075129" w:rsidRPr="00AB5B53">
        <w:rPr>
          <w:rFonts w:cstheme="minorHAnsi"/>
          <w:lang w:val="en-US"/>
        </w:rPr>
        <w:t xml:space="preserve">Note, we recognize in Figures 3 – 5, that the </w:t>
      </w:r>
      <w:r w:rsidR="00075129" w:rsidRPr="00AB5B53">
        <w:rPr>
          <w:rFonts w:cstheme="minorHAnsi"/>
          <w:lang w:val="en-US"/>
        </w:rPr>
        <w:lastRenderedPageBreak/>
        <w:t xml:space="preserve">calculated </w:t>
      </w:r>
      <w:proofErr w:type="spellStart"/>
      <w:r w:rsidR="00075129" w:rsidRPr="00AB5B53">
        <w:rPr>
          <w:rFonts w:cstheme="minorHAnsi"/>
          <w:lang w:val="en-US"/>
        </w:rPr>
        <w:t>CsCl</w:t>
      </w:r>
      <w:proofErr w:type="spellEnd"/>
      <w:r w:rsidR="00075129" w:rsidRPr="00AB5B53">
        <w:rPr>
          <w:rFonts w:cstheme="minorHAnsi"/>
          <w:lang w:val="en-US"/>
        </w:rPr>
        <w:t xml:space="preserve"> pressures for BT815 at 17-19 </w:t>
      </w:r>
      <w:proofErr w:type="spellStart"/>
      <w:r w:rsidR="00075129" w:rsidRPr="00AB5B53">
        <w:rPr>
          <w:rFonts w:cstheme="minorHAnsi"/>
          <w:lang w:val="en-US"/>
        </w:rPr>
        <w:t>GPa</w:t>
      </w:r>
      <w:proofErr w:type="spellEnd"/>
      <w:r w:rsidR="00075129" w:rsidRPr="00AB5B53">
        <w:rPr>
          <w:rFonts w:cstheme="minorHAnsi"/>
          <w:lang w:val="en-US"/>
        </w:rPr>
        <w:t xml:space="preserve"> exceed the modelled pressures at high temperatures, suggesting the thermal </w:t>
      </w:r>
      <w:proofErr w:type="spellStart"/>
      <w:r w:rsidR="00075129" w:rsidRPr="00AB5B53">
        <w:rPr>
          <w:rFonts w:cstheme="minorHAnsi"/>
          <w:lang w:val="en-US"/>
        </w:rPr>
        <w:t>EoS</w:t>
      </w:r>
      <w:proofErr w:type="spellEnd"/>
      <w:r w:rsidR="00075129" w:rsidRPr="00AB5B53">
        <w:rPr>
          <w:rFonts w:cstheme="minorHAnsi"/>
          <w:lang w:val="en-US"/>
        </w:rPr>
        <w:t xml:space="preserve"> for </w:t>
      </w:r>
      <w:proofErr w:type="spellStart"/>
      <w:r w:rsidR="00075129" w:rsidRPr="00AB5B53">
        <w:rPr>
          <w:rFonts w:cstheme="minorHAnsi"/>
          <w:lang w:val="en-US"/>
        </w:rPr>
        <w:t>CsCl</w:t>
      </w:r>
      <w:proofErr w:type="spellEnd"/>
      <w:r w:rsidR="00075129" w:rsidRPr="00AB5B53">
        <w:rPr>
          <w:rFonts w:cstheme="minorHAnsi"/>
          <w:lang w:val="en-US"/>
        </w:rPr>
        <w:t xml:space="preserve"> might need to be revisited in this HPHT range</w:t>
      </w:r>
      <w:bookmarkEnd w:id="7"/>
      <w:r w:rsidR="000D5C10" w:rsidRPr="00AB5B53">
        <w:rPr>
          <w:rFonts w:cstheme="minorHAnsi"/>
          <w:lang w:val="en-US"/>
        </w:rPr>
        <w:t>.</w:t>
      </w:r>
      <w:r w:rsidR="00075129" w:rsidRPr="00AB5B53">
        <w:rPr>
          <w:rFonts w:cstheme="minorHAnsi"/>
          <w:lang w:val="en-US"/>
        </w:rPr>
        <w:t xml:space="preserve"> </w:t>
      </w:r>
    </w:p>
    <w:p w14:paraId="1C2304EF" w14:textId="09A915DE" w:rsidR="000D5C10" w:rsidRPr="00AB5B53" w:rsidRDefault="000D5C10" w:rsidP="005F709B">
      <w:pPr>
        <w:spacing w:line="480" w:lineRule="auto"/>
        <w:rPr>
          <w:rFonts w:cstheme="minorHAnsi"/>
          <w:lang w:val="en-US"/>
        </w:rPr>
      </w:pPr>
      <w:r w:rsidRPr="00AB5B53">
        <w:rPr>
          <w:rFonts w:cstheme="minorHAnsi"/>
          <w:lang w:val="en-US"/>
        </w:rPr>
        <w:t xml:space="preserve">One plausible explanation for the lower apparent pressures reported for Mo and Pt could be related to the strength contrast between the halides and the metals. It is </w:t>
      </w:r>
      <w:r w:rsidR="00663F15" w:rsidRPr="00AB5B53">
        <w:rPr>
          <w:rFonts w:cstheme="minorHAnsi"/>
          <w:lang w:val="en-US"/>
        </w:rPr>
        <w:t>conceivable</w:t>
      </w:r>
      <w:r w:rsidRPr="00AB5B53">
        <w:rPr>
          <w:rFonts w:cstheme="minorHAnsi"/>
          <w:lang w:val="en-US"/>
        </w:rPr>
        <w:t xml:space="preserve"> that crystallites of softer metals, such as Pt, experience lower pressures at high temperatures if </w:t>
      </w:r>
      <w:proofErr w:type="spellStart"/>
      <w:r w:rsidRPr="00AB5B53">
        <w:rPr>
          <w:rFonts w:cstheme="minorHAnsi"/>
          <w:lang w:val="en-US"/>
        </w:rPr>
        <w:t>CsCl</w:t>
      </w:r>
      <w:proofErr w:type="spellEnd"/>
      <w:r w:rsidRPr="00AB5B53">
        <w:rPr>
          <w:rFonts w:cstheme="minorHAnsi"/>
          <w:lang w:val="en-US"/>
        </w:rPr>
        <w:t xml:space="preserve"> acts as a load-bearing framework. </w:t>
      </w:r>
      <w:bookmarkStart w:id="8" w:name="_Hlk190872690"/>
      <w:r w:rsidRPr="00AB5B53">
        <w:rPr>
          <w:rFonts w:cstheme="minorHAnsi"/>
          <w:lang w:val="en-US"/>
        </w:rPr>
        <w:t xml:space="preserve">This effect may be less pronounced for Mo, which is </w:t>
      </w:r>
      <w:r w:rsidR="007E735F" w:rsidRPr="00AB5B53">
        <w:rPr>
          <w:rFonts w:cstheme="minorHAnsi"/>
          <w:lang w:val="en-US"/>
        </w:rPr>
        <w:t>stiffer (i.e. possesses a higher Young</w:t>
      </w:r>
      <w:r w:rsidR="00FB67B7" w:rsidRPr="00AB5B53">
        <w:rPr>
          <w:rFonts w:cstheme="minorHAnsi"/>
          <w:lang w:val="en-US"/>
        </w:rPr>
        <w:t xml:space="preserve"> and shear</w:t>
      </w:r>
      <w:r w:rsidR="007E735F" w:rsidRPr="00AB5B53">
        <w:rPr>
          <w:rFonts w:cstheme="minorHAnsi"/>
          <w:lang w:val="en-US"/>
        </w:rPr>
        <w:t xml:space="preserve"> modulus</w:t>
      </w:r>
      <w:r w:rsidRPr="00AB5B53">
        <w:rPr>
          <w:rFonts w:cstheme="minorHAnsi"/>
          <w:lang w:val="en-US"/>
        </w:rPr>
        <w:t xml:space="preserve"> than Pt</w:t>
      </w:r>
      <w:r w:rsidR="0051200D" w:rsidRPr="00AB5B53">
        <w:rPr>
          <w:rFonts w:cstheme="minorHAnsi"/>
          <w:lang w:val="en-US"/>
        </w:rPr>
        <w:t>)</w:t>
      </w:r>
      <w:r w:rsidR="00D314A4" w:rsidRPr="00AB5B53">
        <w:rPr>
          <w:rFonts w:cstheme="minorHAnsi"/>
          <w:lang w:val="en-US"/>
        </w:rPr>
        <w:t xml:space="preserve"> </w:t>
      </w:r>
      <w:r w:rsidRPr="00AB5B53">
        <w:rPr>
          <w:rFonts w:cstheme="minorHAnsi"/>
          <w:lang w:val="en-US"/>
        </w:rPr>
        <w:t>in the halide matrix</w:t>
      </w:r>
      <w:bookmarkEnd w:id="8"/>
      <w:r w:rsidRPr="00AB5B53">
        <w:rPr>
          <w:rFonts w:cstheme="minorHAnsi"/>
          <w:lang w:val="en-US"/>
        </w:rPr>
        <w:t xml:space="preserve">. Testing this hypothesis with other metals, such as Re or W (hard metals) and Ni (soft metal), in a </w:t>
      </w:r>
      <w:r w:rsidR="00B31978" w:rsidRPr="00AB5B53">
        <w:rPr>
          <w:rFonts w:cstheme="minorHAnsi"/>
          <w:lang w:val="en-US"/>
        </w:rPr>
        <w:t>halide</w:t>
      </w:r>
      <w:r w:rsidRPr="00AB5B53">
        <w:rPr>
          <w:rFonts w:cstheme="minorHAnsi"/>
          <w:lang w:val="en-US"/>
        </w:rPr>
        <w:t xml:space="preserve"> matrix—or avoiding the mixture of these materials altogether—could provide further insight</w:t>
      </w:r>
      <w:r w:rsidR="006D1CA9" w:rsidRPr="00AB5B53">
        <w:rPr>
          <w:rFonts w:cstheme="minorHAnsi"/>
          <w:lang w:val="en-US"/>
        </w:rPr>
        <w:t>s</w:t>
      </w:r>
      <w:r w:rsidRPr="00AB5B53">
        <w:rPr>
          <w:rFonts w:cstheme="minorHAnsi"/>
          <w:lang w:val="en-US"/>
        </w:rPr>
        <w:t xml:space="preserve">. However, the advantage of mixing </w:t>
      </w:r>
      <w:r w:rsidR="009F7264" w:rsidRPr="00AB5B53">
        <w:rPr>
          <w:rFonts w:cstheme="minorHAnsi"/>
          <w:lang w:val="en-US"/>
        </w:rPr>
        <w:t>metal</w:t>
      </w:r>
      <w:r w:rsidR="0059256E" w:rsidRPr="00AB5B53">
        <w:rPr>
          <w:rFonts w:cstheme="minorHAnsi"/>
          <w:lang w:val="en-US"/>
        </w:rPr>
        <w:t xml:space="preserve"> and halide powders</w:t>
      </w:r>
      <w:r w:rsidRPr="00AB5B53">
        <w:rPr>
          <w:rFonts w:cstheme="minorHAnsi"/>
          <w:lang w:val="en-US"/>
        </w:rPr>
        <w:t xml:space="preserve"> lies in grain boundary pinning, which helps reduce grain growth kinetics</w:t>
      </w:r>
      <w:r w:rsidR="00191DA6" w:rsidRPr="00AB5B53">
        <w:rPr>
          <w:rFonts w:cstheme="minorHAnsi"/>
          <w:lang w:val="en-US"/>
        </w:rPr>
        <w:t xml:space="preserve"> and avoid spotty XRD patterns</w:t>
      </w:r>
      <w:r w:rsidRPr="00AB5B53">
        <w:rPr>
          <w:rFonts w:cstheme="minorHAnsi"/>
          <w:lang w:val="en-US"/>
        </w:rPr>
        <w:t>.</w:t>
      </w:r>
      <w:r w:rsidR="00FA371F" w:rsidRPr="00AB5B53">
        <w:rPr>
          <w:rFonts w:cstheme="minorHAnsi"/>
          <w:lang w:val="en-US"/>
        </w:rPr>
        <w:t xml:space="preserve"> </w:t>
      </w:r>
    </w:p>
    <w:p w14:paraId="543513E7" w14:textId="267EA69B" w:rsidR="002520A3" w:rsidRPr="00AB5B53" w:rsidRDefault="000D5C10" w:rsidP="005F709B">
      <w:pPr>
        <w:spacing w:line="480" w:lineRule="auto"/>
        <w:rPr>
          <w:rFonts w:cstheme="minorHAnsi"/>
          <w:lang w:val="en-US"/>
        </w:rPr>
      </w:pPr>
      <w:r w:rsidRPr="00AB5B53">
        <w:rPr>
          <w:rFonts w:cstheme="minorHAnsi"/>
          <w:lang w:val="en-US"/>
        </w:rPr>
        <w:t xml:space="preserve">Despite these findings, we do not consider the published </w:t>
      </w:r>
      <w:proofErr w:type="spellStart"/>
      <w:r w:rsidRPr="00AB5B53">
        <w:rPr>
          <w:rFonts w:cstheme="minorHAnsi"/>
          <w:lang w:val="en-US"/>
        </w:rPr>
        <w:t>EoS</w:t>
      </w:r>
      <w:proofErr w:type="spellEnd"/>
      <w:r w:rsidRPr="00AB5B53">
        <w:rPr>
          <w:rFonts w:cstheme="minorHAnsi"/>
          <w:lang w:val="en-US"/>
        </w:rPr>
        <w:t xml:space="preserve"> of Mo</w:t>
      </w:r>
      <w:r w:rsidR="001D6287" w:rsidRPr="00AB5B53">
        <w:rPr>
          <w:rFonts w:cstheme="minorHAnsi"/>
          <w:lang w:val="en-US"/>
        </w:rPr>
        <w:t xml:space="preserve"> </w:t>
      </w:r>
      <w:r w:rsidR="001D6287" w:rsidRPr="00AB5B53">
        <w:rPr>
          <w:rFonts w:cstheme="minorHAnsi"/>
          <w:lang w:val="en-US"/>
        </w:rPr>
        <w:fldChar w:fldCharType="begin"/>
      </w:r>
      <w:r w:rsidR="00E57C9B" w:rsidRPr="00AB5B53">
        <w:rPr>
          <w:rFonts w:cstheme="minorHAnsi"/>
          <w:lang w:val="en-US"/>
        </w:rPr>
        <w:instrText xml:space="preserve"> ADDIN ZOTERO_ITEM CSL_CITATION {"citationID":"VLZsybkA","properties":{"formattedCitation":"\\super 8,31,32\\nosupersub{}","plainCitation":"8,31,32","noteIndex":0},"citationItems":[{"id":1127,"uris":["http://zotero.org/users/local/wKi8B2cT/items/D2LFLMG4"],"itemData":{"id":1127,"type":"article-journal","abstract":"A comprehensive P-V-T dataset for bcc-Mo was obtained at pressures up to 31 GPa and temperatures from 300 to 1673 K using MgO and Au pressure calibrants. The thermodynamic analysis of these data was performed using high-temperature Birch-Murnaghan (HTBM) equations of state (EOS), Mie-Grüneisen-Debye (MGD) relation combined with the room-temperature Vinet EOS, and newly proposed Kunc-Einstein (KE) approach. The analysis of room-temperature compression data with the Vinet EOS yields V0 = 31.14 ± 0.02 Å3, KT = 260 ± 1 GPa, and KT′ = 4.21 ± 0.05. The derived thermoelastic parameters for the HTBM include (∂KT/∂T)P = −0.019 ± 0.001 GPa/K and thermal expansion α = a0 + a1T with a0 = 1.55 ( ± 0.05) × 10−5 K−1 and a1 = 0.68 ( ± 0.07) × 10−8 K−2. Fitting to the MGD relation yields γ0 = 2.03 ± 0.02 and q = 0.24 ± 0.02 with the Debye temperature (θ0) fixed at 455-470 K. Two models are proposed for the KE EOS. The model 1 (Mo-1) is the best fit to our P-V-T data, whereas the second model (Mo-2) is derived by including the shock compression and other experimental measurements. Nevertheless, both models provide similar thermoelastic parameters. Parameters used on Mo-1 include two Einstein temperatures ΘE10 = 366 K and ΘE20 = 208 K; Grüneisen parameter at ambient condition γ0 = 1.64 and infinite compression γ∞ = 0.358 with β  = 0.323; and additional fitting parameters m = 0.195, e0 = 0.9 × 10−6 K−1, and g = 5.6. Fixed parameters include k = 2 in Kunc EOS, mE1 = mE2 = 1.5 in expression for Einstein temperature, and a0 = 0 (an intrinsic anharmonicity parameter). These parameters are the best representation of the experimental data for Mo and can be used for variety of thermodynamic calculations for Mo and Mo-containing systems including phase diagrams, chemical reactions, and electronic structure.","container-title":"Journal of Applied Physics","DOI":"10.1063/1.4794127","ISSN":"0021-8979","issue":"9","note":"publisher: American Institute of Physics","page":"093507","source":"aip.scitation.org (Atypon)","title":"Thermal equation of state and thermodynamic properties of molybdenum at high pressures","volume":"113","author":[{"family":"Litasov","given":"Konstantin D."},{"family":"Dorogokupets","given":"Peter I."},{"family":"Ohtani","given":"Eiji"},{"family":"Fei","given":"Yingwei"},{"family":"Shatskiy","given":"Anton"},{"family":"Sharygin","given":"Igor S."},{"family":"Gavryushkin","given":"Pavel N."},{"family":"Rashchenko","given":"Sergey V."},{"family":"Seryotkin","given":"Yury V."},{"family":"Higo","given":"Yiji"},{"family":"Funakoshi","given":"Kenichi"},{"family":"Chanyshev","given":"Artem D."},{"family":"Lobanov","given":"Sergey S."}],"issued":{"date-parts":[["2013",3,7]]}}},{"id":1151,"uris":["http://zotero.org/users/local/wKi8B2cT/items/K8GSN94L"],"itemData":{"id":1151,"type":"article-journal","abstract":"Based on the modified formalism of Dorogokupets and Oganov (2007), we calculated the equation of state for diamond, MgO, Ag, Al, Au, Cu, Mo, Nb, Pt, Ta, and W by simultaneous optimization of the data of shock-wave experiments and ultrasonic, X-ray diffraction, dilatometric, and thermochemical measurements in the temperature range from ~ 100 K to the melting points and pressures of up to several Mbar, depending on the material. The obtained room-temperature isotherms were adjusted with a shift of the R1 luminescence line of ruby, which was measured simultaneously with the unit cell parameters of metals in the helium and argon pressure media. The new ruby scale is expressed as P(GPa) = 1870</w:instrText>
      </w:r>
      <w:r w:rsidR="00E57C9B" w:rsidRPr="00AB5B53">
        <w:rPr>
          <w:rFonts w:ascii="Cambria Math" w:hAnsi="Cambria Math" w:cs="Cambria Math"/>
          <w:lang w:val="en-US"/>
        </w:rPr>
        <w:instrText>⋅</w:instrText>
      </w:r>
      <w:r w:rsidR="00E57C9B" w:rsidRPr="00AB5B53">
        <w:rPr>
          <w:rFonts w:ascii="Calibri" w:hAnsi="Calibri" w:cs="Calibri"/>
          <w:lang w:val="en-US"/>
        </w:rPr>
        <w:instrText>Δλ</w:instrText>
      </w:r>
      <w:r w:rsidR="00E57C9B" w:rsidRPr="00AB5B53">
        <w:rPr>
          <w:rFonts w:cstheme="minorHAnsi"/>
          <w:lang w:val="en-US"/>
        </w:rPr>
        <w:instrText xml:space="preserve"> / </w:instrText>
      </w:r>
      <w:r w:rsidR="00E57C9B" w:rsidRPr="00AB5B53">
        <w:rPr>
          <w:rFonts w:ascii="Calibri" w:hAnsi="Calibri" w:cs="Calibri"/>
          <w:lang w:val="en-US"/>
        </w:rPr>
        <w:instrText>λ</w:instrText>
      </w:r>
      <w:r w:rsidR="00E57C9B" w:rsidRPr="00AB5B53">
        <w:rPr>
          <w:rFonts w:cstheme="minorHAnsi"/>
          <w:lang w:val="en-US"/>
        </w:rPr>
        <w:instrText>0(1 + 6</w:instrText>
      </w:r>
      <w:r w:rsidR="00E57C9B" w:rsidRPr="00AB5B53">
        <w:rPr>
          <w:rFonts w:ascii="Cambria Math" w:hAnsi="Cambria Math" w:cs="Cambria Math"/>
          <w:lang w:val="en-US"/>
        </w:rPr>
        <w:instrText>⋅</w:instrText>
      </w:r>
      <w:r w:rsidR="00E57C9B" w:rsidRPr="00AB5B53">
        <w:rPr>
          <w:rFonts w:ascii="Calibri" w:hAnsi="Calibri" w:cs="Calibri"/>
          <w:lang w:val="en-US"/>
        </w:rPr>
        <w:instrText>Δλ</w:instrText>
      </w:r>
      <w:r w:rsidR="00E57C9B" w:rsidRPr="00AB5B53">
        <w:rPr>
          <w:rFonts w:cstheme="minorHAnsi"/>
          <w:lang w:val="en-US"/>
        </w:rPr>
        <w:instrText xml:space="preserve"> / </w:instrText>
      </w:r>
      <w:r w:rsidR="00E57C9B" w:rsidRPr="00AB5B53">
        <w:rPr>
          <w:rFonts w:ascii="Calibri" w:hAnsi="Calibri" w:cs="Calibri"/>
          <w:lang w:val="en-US"/>
        </w:rPr>
        <w:instrText>λ</w:instrText>
      </w:r>
      <w:r w:rsidR="00E57C9B" w:rsidRPr="00AB5B53">
        <w:rPr>
          <w:rFonts w:cstheme="minorHAnsi"/>
          <w:lang w:val="en-US"/>
        </w:rPr>
        <w:instrText xml:space="preserve">0). It can be used for correction of room-pressure isotherms of metals, diamond, and periclase. New simultaneous measurements of the volumes of Au, Pt, MgO, and B2-NaCl were used for interrelated test of obtained equations of state and calculation of the room-pressure isotherm for B2-NaCl. Therefore, the constructed equations of state for nine metals, diamond, periclase, and B2-NaCl can be considered self-consistent and consistent with the ruby scale and are close to a thermodynamic equilibrium. The calculated PVT relations can be used as self-consistent pressure scales in the study of the PVT properties of minerals using diamond anvil cell in a wide range of temperatures and pressures.","container-title":"Russian Geology and Geophysics","DOI":"10.1016/j.rgg.2013.01.005","ISSN":"1068-7971","issue":"2","journalAbbreviation":"Russian Geology and Geophysics","page":"181-199","source":"Silverchair","title":"Self-consistent pressure scales based on the equations of state for ruby, diamond, MgO, B2–NaCl, as well as Au, Pt, and other metals to 4 Mbar and 3000 K","volume":"54","author":[{"family":"Sokolova","given":"T.S."},{"family":"Dorogokupets","given":"P.I."},{"family":"Litasov","given":"K.D."}],"issued":{"date-parts":[["2013",2,1]]}}},{"id":1119,"uris":["http://zotero.org/users/local/wKi8B2cT/items/WGNRADPD"],"itemData":{"id":1119,"type":"article-journal","abstract":"Here we report that the equation of state (EOS) of Mo is obtained by an integrated technique of laser-heated DAC and synchrotron X-ray diffraction. The cold compression and thermal expansion of Mo have been measured up to 80 GPa at 300 K and 92 GPa at 3470 K, respectively. The P-V-T data have been treated with both thermodynamic and Mie–Grüneisen-Debye methods for the thermal EOS inversion. The results are self-consistent and in agreement with the static multi-anvil compression data of Litasov et al. (J. Appl. Phys. 113, 093507 (2013)) and the theoretical data of Zeng et al. (J. Phys. Chem. B 114, 298 (2010)). These high pressure and high temperature (HPHT) data with high precision firstly complement and close the gap between the resistive heating and the shock compression experiment.","container-title":"Scientific Reports","DOI":"10.1038/srep19923","ISSN":"2045-2322","issue":"1","journalAbbreviation":"Sci Rep","language":"en","license":"2016 The Author(s)","note":"number: 1\npublisher: Nature Publishing Group","page":"19923","source":"www.nature.com","title":"Thermal equation of state of Molybdenum determined from in situ synchrotron X-ray diffraction with laser-heated diamond anvil cells","volume":"6","author":[{"family":"Huang","given":"Xiaoli"},{"family":"Li","given":"Fangfei"},{"family":"Zhou","given":"Qiang"},{"family":"Meng","given":"Yue"},{"family":"Litasov","given":"Konstantin D."},{"family":"Wang","given":"Xin"},{"family":"Liu","given":"Bingbing"},{"family":"Cui","given":"Tian"}],"issued":{"date-parts":[["2016",2,17]]}}}],"schema":"https://github.com/citation-style-language/schema/raw/master/csl-citation.json"} </w:instrText>
      </w:r>
      <w:r w:rsidR="001D6287" w:rsidRPr="00AB5B53">
        <w:rPr>
          <w:rFonts w:cstheme="minorHAnsi"/>
          <w:lang w:val="en-US"/>
        </w:rPr>
        <w:fldChar w:fldCharType="separate"/>
      </w:r>
      <w:r w:rsidR="00E57C9B" w:rsidRPr="00AB5B53">
        <w:rPr>
          <w:rFonts w:ascii="Calibri" w:hAnsi="Calibri" w:cs="Calibri"/>
          <w:szCs w:val="24"/>
          <w:vertAlign w:val="superscript"/>
        </w:rPr>
        <w:t>8,31,32</w:t>
      </w:r>
      <w:r w:rsidR="001D6287" w:rsidRPr="00AB5B53">
        <w:rPr>
          <w:rFonts w:cstheme="minorHAnsi"/>
          <w:lang w:val="en-US"/>
        </w:rPr>
        <w:fldChar w:fldCharType="end"/>
      </w:r>
      <w:r w:rsidRPr="00AB5B53">
        <w:rPr>
          <w:rFonts w:cstheme="minorHAnsi"/>
          <w:lang w:val="en-US"/>
        </w:rPr>
        <w:t xml:space="preserve"> and Pt</w:t>
      </w:r>
      <w:r w:rsidR="001D6287" w:rsidRPr="00AB5B53">
        <w:rPr>
          <w:rFonts w:cstheme="minorHAnsi"/>
          <w:lang w:val="en-US"/>
        </w:rPr>
        <w:t xml:space="preserve"> </w:t>
      </w:r>
      <w:r w:rsidR="001D6287" w:rsidRPr="00AB5B53">
        <w:rPr>
          <w:rFonts w:cstheme="minorHAnsi"/>
          <w:lang w:val="en-US"/>
        </w:rPr>
        <w:fldChar w:fldCharType="begin"/>
      </w:r>
      <w:r w:rsidR="00E57C9B" w:rsidRPr="00AB5B53">
        <w:rPr>
          <w:rFonts w:cstheme="minorHAnsi"/>
          <w:lang w:val="nb-NO"/>
        </w:rPr>
        <w:instrText xml:space="preserve"> ADDIN ZOTERO_ITEM CSL_CITATION {"citationID":"jd1f09Bp","properties":{"formattedCitation":"\\super 28\\uc0\\u8211{}30\\nosupersub{}","plainCitation":"28–30","noteIndex":0},"citationItems":[{"id":1236,"uris":["http://zotero.org/users/local/wKi8B2cT/items/R48YWEFK"],"itemData":{"id":1236,"type":"article-journal","abstract":"Our ability to interpret seismic observations including the seismic discontinuities and the density and velocity profiles in the earth's interior is critically dependent on the accuracy of pressure measurements up to 364 GPa at high temperature. Pressure scales based on the reduced shock-wave equations of state alone may predict pressure variations up to 7% in the megabar pressure range at room temperature and even higher percentage at high temperature, leading to large uncertainties in understanding the nature of the seismic discontinuities and chemical composition of the earth's interior. Here, we report compression data of gold (Au), platinum (Pt), the NaCl-B2 phase, and solid neon (Ne) at 300 K and high temperatures up to megabar pressures. Combined with existing experimental data, the compression data were used to establish internally consistent thermal equations of state of Au, Pt, NaCl-B2, and solid Ne. The internally consistent pressure scales provide a tractable, accurate baseline for comparing high pressure–temperature experimental data with theoretical calculations and the seismic observations, thereby advancing our understanding fundamental high-pressure phenomena and the chemistry and physics of the earth's interior.","container-title":"Proceedings of the National Academy of Sciences","DOI":"10.1073/pnas.0609013104","issue":"22","note":"publisher: Proceedings of the National Academy of Sciences","page":"9182-9186","source":"pnas.org (Atypon)","title":"Toward an internally consistent pressure scale","volume":"104","author":[{"family":"Fei","given":"Yingwei"},{"family":"Ricolleau","given":"Angele"},{"family":"Frank","given":"Mark"},{"family":"Mibe","given":"Kenji"},{"family":"Shen","given":"Guoyin"},{"family":"Prakapenka","given":"Vitali"}],"issued":{"date-parts":[["2007",5,29]]}}},{"id":1440,"uris":["http://zotero.org/users/local/wKi8B2cT/items/HIVKLVZA"],"itemData":{"id":1440,"type":"article-journal","abstract":"The P-V-T equation of state (EOS) of Pt has been determined to 80GPa and 1900K by in situ x-ray diffraction of a mixture of Pt and MgO using a modified internal resistive heating technique with a diamond anvil cell. The third-order Birch–Murnaghan EOS of Pt at room temperature can be fitted with K0=273.5±2.0GPa, K0′=4.70±0.06, with V0=60.38Å3. High temperature data have been treated with both thermodynamic and Mie–Grüneisen-Debye methods for the thermal EOS inversion. The results are self-consistent and in excellent agreement with those obtained by the multianvil apparatus where the data overlap. MgO is taken as the standard because its thermal EOS is well established and based on a wealth of experimental and theoretical data, and because the EOS at room temperature has been determined by a primary method that is completely independent of any assumptions or measurements by other methods. Improvements to previous internal resistive heating methods were made by using a Re gasket that replaces the original gasket composed of diamond and MgO powder. We have thereby extended the P-T range to nearly 80GPa and 1900K. Use of this method in combination with synchrotron radiation has advantages in the study of EOS, phase diagrams, and materials synthesis for a variety of problems in physics, chemistry, geosciences, and material sciences.","container-title":"Journal of Applied Physics","DOI":"10.1063/1.2844358","ISSN":"0021-8979, 1089-7550","issue":"5","language":"en","page":"054908","source":"DOI.org (Crossref)","title":"P - V - T equation of state of platinum to 80GPa and 1900K from internal resistive heating/x-ray diffraction measurements","volume":"103","author":[{"family":"Zha","given":"Chang-Sheng"},{"family":"Mibe","given":"Kenji"},{"family":"Bassett","given":"William A."},{"family":"Tschauner","given":"Oliver"},{"family":"Mao","given":"Ho-Kwang"},{"family":"Hemley","given":"Russell J."}],"issued":{"date-parts":[["2008",3,1]]}}},{"id":341,"uris":["http://zotero.org/users/local/wKi8B2cT/items/B9ZBYXEL"],"itemData":{"id":341,"type":"article-journal","abstract":"High-temperature and high-pressure equations of state (EOSs) of Pt have been developed using measured shock compression data up to 290 GPa and volume thermal expansion data between 100 and nearly 2000 K and 0 GPa. The lattice thermal pressures at high temperatures have been estimated based on the Mie–Grüneisen relation with the Debye thermal model and the Vinet isothermal EOS. The contribution of electronic thermal pressure at high temperatures has also been included here. The optimized EOS parameters of Pt are K0T=273 GPa, K\n′\n0T\n=5.20, γ0=2.70, and q=1.10 with Θ0=230 K, where the subscript 0 refers to the ambient conditions. The temperature-pressure-volume (T-P-V) data of Pt have also been measured up to 1600 K and 42 GPa, using synchrotron powder x-ray diffraction experiments combined with a Kawai-type multianvil high pressure apparatus and sintered diamond anvils. We find that the newly developed T-P-V EOS of Pt is fully consistent with not only the shock compression data up to 290 GPa and volume thermal expansion data up to near 2000 K, but also the present measured synchrotron T-P-V data and recently measured T-P-V data of Pt up to 1900 K and 80 GPa. Thus we find that there is no need to include a volume dependence of q over a wide pressure range up to more than 300 GPa. The present EOS has been developed without any pressure scale. Such excellent consistency between the EOS and experimental values over wide temperature and pressure ranges shows that the present EOS can be used as a reliable primary pressure standard for static experiments up to 300 GPa and 3000 K.","container-title":"Journal of Applied Physics","DOI":"10.1063/1.3054331","ISSN":"0021-8979","issue":"1","note":"publisher: American Institute of Physics","page":"013505","source":"aip.scitation.org (Atypon)","title":"The temperature-pressure-volume equation of state of platinum","volume":"105","author":[{"family":"Matsui","given":"Masanori"},{"family":"Ito","given":"Eiji"},{"family":"Katsura","given":"Tomoo"},{"family":"Yamazaki","given":"Daisuke"},{"family":"Yoshino","given":"Takashi"},{"family":"Yokoyama","given":"Ayako"},{"family":"Funakoshi","given":"Ken-ichi"}],"issued":{"date-parts":[["2009",1]]}}}],"schema":"https://github.com/citation-style-language/schema/raw/master/csl-citation.json"} </w:instrText>
      </w:r>
      <w:r w:rsidR="001D6287" w:rsidRPr="00AB5B53">
        <w:rPr>
          <w:rFonts w:cstheme="minorHAnsi"/>
          <w:lang w:val="en-US"/>
        </w:rPr>
        <w:fldChar w:fldCharType="separate"/>
      </w:r>
      <w:r w:rsidR="00E57C9B" w:rsidRPr="00AB5B53">
        <w:rPr>
          <w:rFonts w:ascii="Calibri" w:hAnsi="Calibri" w:cs="Calibri"/>
          <w:szCs w:val="24"/>
          <w:vertAlign w:val="superscript"/>
        </w:rPr>
        <w:t>28–30</w:t>
      </w:r>
      <w:r w:rsidR="001D6287" w:rsidRPr="00AB5B53">
        <w:rPr>
          <w:rFonts w:cstheme="minorHAnsi"/>
          <w:lang w:val="en-US"/>
        </w:rPr>
        <w:fldChar w:fldCharType="end"/>
      </w:r>
      <w:r w:rsidRPr="00AB5B53">
        <w:rPr>
          <w:rFonts w:cstheme="minorHAnsi"/>
          <w:lang w:val="en-US"/>
        </w:rPr>
        <w:t xml:space="preserve"> in either DAC or LVP experiments to be particularly problematic, as the</w:t>
      </w:r>
      <w:r w:rsidR="00AF1C10" w:rsidRPr="00AB5B53">
        <w:rPr>
          <w:rFonts w:cstheme="minorHAnsi"/>
          <w:lang w:val="en-US"/>
        </w:rPr>
        <w:t xml:space="preserve"> results</w:t>
      </w:r>
      <w:r w:rsidRPr="00AB5B53">
        <w:rPr>
          <w:rFonts w:cstheme="minorHAnsi"/>
          <w:lang w:val="en-US"/>
        </w:rPr>
        <w:t xml:space="preserve"> are largely consistent</w:t>
      </w:r>
      <w:r w:rsidR="001D6287" w:rsidRPr="00AB5B53">
        <w:rPr>
          <w:rFonts w:cstheme="minorHAnsi"/>
          <w:lang w:val="en-US"/>
        </w:rPr>
        <w:t xml:space="preserve"> among these studies</w:t>
      </w:r>
      <w:r w:rsidRPr="00AB5B53">
        <w:rPr>
          <w:rFonts w:cstheme="minorHAnsi"/>
          <w:lang w:val="en-US"/>
        </w:rPr>
        <w:t>.</w:t>
      </w:r>
      <w:r w:rsidR="009757CB" w:rsidRPr="00AB5B53">
        <w:rPr>
          <w:rFonts w:cstheme="minorHAnsi"/>
          <w:lang w:val="en-US"/>
        </w:rPr>
        <w:t xml:space="preserve"> Future studies could address th</w:t>
      </w:r>
      <w:r w:rsidR="001D6287" w:rsidRPr="00AB5B53">
        <w:rPr>
          <w:rFonts w:cstheme="minorHAnsi"/>
          <w:lang w:val="en-US"/>
        </w:rPr>
        <w:t>e current</w:t>
      </w:r>
      <w:r w:rsidR="009757CB" w:rsidRPr="00AB5B53">
        <w:rPr>
          <w:rFonts w:cstheme="minorHAnsi"/>
          <w:lang w:val="en-US"/>
        </w:rPr>
        <w:t xml:space="preserve"> issue </w:t>
      </w:r>
      <w:r w:rsidR="001D6287" w:rsidRPr="00AB5B53">
        <w:rPr>
          <w:rFonts w:cstheme="minorHAnsi"/>
          <w:lang w:val="en-US"/>
        </w:rPr>
        <w:t xml:space="preserve">of differential stress in the LVP </w:t>
      </w:r>
      <w:r w:rsidR="009757CB" w:rsidRPr="00AB5B53">
        <w:rPr>
          <w:rFonts w:cstheme="minorHAnsi"/>
          <w:lang w:val="en-US"/>
        </w:rPr>
        <w:t>using AD-XRD with an area detector to collect full radial diffraction patterns</w:t>
      </w:r>
      <w:r w:rsidR="00AF1C10" w:rsidRPr="00AB5B53">
        <w:rPr>
          <w:rFonts w:cstheme="minorHAnsi"/>
          <w:lang w:val="en-US"/>
        </w:rPr>
        <w:t>, but it is beyond the scope of this study</w:t>
      </w:r>
      <w:r w:rsidR="009757CB" w:rsidRPr="00AB5B53">
        <w:rPr>
          <w:rFonts w:cstheme="minorHAnsi"/>
          <w:lang w:val="en-US"/>
        </w:rPr>
        <w:t xml:space="preserve">. </w:t>
      </w:r>
      <w:r w:rsidR="001D6287" w:rsidRPr="00AB5B53">
        <w:rPr>
          <w:rFonts w:cstheme="minorHAnsi"/>
          <w:lang w:val="en-US"/>
        </w:rPr>
        <w:t>Finally, we rule out any effect of pressure or temperature gradients</w:t>
      </w:r>
      <w:r w:rsidR="00B021B1" w:rsidRPr="00AB5B53">
        <w:rPr>
          <w:rFonts w:cstheme="minorHAnsi"/>
          <w:lang w:val="en-US"/>
        </w:rPr>
        <w:t>,</w:t>
      </w:r>
      <w:r w:rsidR="001D6287" w:rsidRPr="00AB5B53">
        <w:rPr>
          <w:rFonts w:cstheme="minorHAnsi"/>
          <w:lang w:val="en-US"/>
        </w:rPr>
        <w:t xml:space="preserve"> b</w:t>
      </w:r>
      <w:r w:rsidR="009757CB" w:rsidRPr="00AB5B53">
        <w:rPr>
          <w:rFonts w:cstheme="minorHAnsi"/>
          <w:lang w:val="en-US"/>
        </w:rPr>
        <w:t xml:space="preserve">ased on </w:t>
      </w:r>
      <w:r w:rsidR="00E044F8" w:rsidRPr="00AB5B53">
        <w:rPr>
          <w:rFonts w:cstheme="minorHAnsi"/>
          <w:lang w:val="en-US"/>
        </w:rPr>
        <w:t>similar</w:t>
      </w:r>
      <w:r w:rsidR="009757CB" w:rsidRPr="00AB5B53">
        <w:rPr>
          <w:rFonts w:cstheme="minorHAnsi"/>
          <w:lang w:val="en-US"/>
        </w:rPr>
        <w:t xml:space="preserve"> pressures </w:t>
      </w:r>
      <w:r w:rsidR="00FC2341" w:rsidRPr="00AB5B53">
        <w:rPr>
          <w:rFonts w:cstheme="minorHAnsi"/>
          <w:lang w:val="en-US"/>
        </w:rPr>
        <w:t>obtained</w:t>
      </w:r>
      <w:r w:rsidR="009757CB" w:rsidRPr="00AB5B53">
        <w:rPr>
          <w:rFonts w:cstheme="minorHAnsi"/>
          <w:lang w:val="en-US"/>
        </w:rPr>
        <w:t xml:space="preserve"> for Mo </w:t>
      </w:r>
      <w:r w:rsidR="001D6287" w:rsidRPr="00AB5B53">
        <w:rPr>
          <w:rFonts w:cstheme="minorHAnsi"/>
          <w:lang w:val="en-US"/>
        </w:rPr>
        <w:t>in the</w:t>
      </w:r>
      <w:r w:rsidR="009757CB" w:rsidRPr="00AB5B53">
        <w:rPr>
          <w:rFonts w:cstheme="minorHAnsi"/>
          <w:lang w:val="en-US"/>
        </w:rPr>
        <w:t xml:space="preserve"> different samples </w:t>
      </w:r>
      <w:r w:rsidR="001D6287" w:rsidRPr="00AB5B53">
        <w:rPr>
          <w:rFonts w:cstheme="minorHAnsi"/>
          <w:lang w:val="en-US"/>
        </w:rPr>
        <w:t>(</w:t>
      </w:r>
      <w:r w:rsidR="009757CB" w:rsidRPr="00AB5B53">
        <w:rPr>
          <w:rFonts w:cstheme="minorHAnsi"/>
          <w:lang w:val="en-US"/>
        </w:rPr>
        <w:t>Fig</w:t>
      </w:r>
      <w:r w:rsidR="001D6287" w:rsidRPr="00AB5B53">
        <w:rPr>
          <w:rFonts w:cstheme="minorHAnsi"/>
          <w:lang w:val="en-US"/>
        </w:rPr>
        <w:t>.</w:t>
      </w:r>
      <w:r w:rsidR="009757CB" w:rsidRPr="00AB5B53">
        <w:rPr>
          <w:rFonts w:cstheme="minorHAnsi"/>
          <w:lang w:val="en-US"/>
        </w:rPr>
        <w:t xml:space="preserve"> S</w:t>
      </w:r>
      <w:r w:rsidR="00F63FEE" w:rsidRPr="00AB5B53">
        <w:rPr>
          <w:rFonts w:cstheme="minorHAnsi"/>
          <w:lang w:val="en-US"/>
        </w:rPr>
        <w:t>3</w:t>
      </w:r>
      <w:r w:rsidR="001D6287" w:rsidRPr="00AB5B53">
        <w:rPr>
          <w:rFonts w:cstheme="minorHAnsi"/>
          <w:lang w:val="en-US"/>
        </w:rPr>
        <w:t>)</w:t>
      </w:r>
      <w:r w:rsidR="00FC2341" w:rsidRPr="00AB5B53">
        <w:rPr>
          <w:rFonts w:cstheme="minorHAnsi"/>
          <w:lang w:val="en-US"/>
        </w:rPr>
        <w:t xml:space="preserve"> and the close proximity of the thermocouple to the samples.</w:t>
      </w:r>
    </w:p>
    <w:p w14:paraId="2E3B117C" w14:textId="34F87B2F" w:rsidR="000D5C10" w:rsidRPr="00AB5B53" w:rsidRDefault="000D5C10" w:rsidP="00323724">
      <w:pPr>
        <w:pStyle w:val="ListParagraph"/>
        <w:numPr>
          <w:ilvl w:val="1"/>
          <w:numId w:val="1"/>
        </w:numPr>
        <w:spacing w:line="480" w:lineRule="auto"/>
        <w:rPr>
          <w:rFonts w:cstheme="minorHAnsi"/>
          <w:b/>
          <w:lang w:val="en-US"/>
        </w:rPr>
      </w:pPr>
      <w:r w:rsidRPr="00AB5B53">
        <w:rPr>
          <w:rFonts w:cstheme="minorHAnsi"/>
          <w:b/>
          <w:lang w:val="en-US"/>
        </w:rPr>
        <w:t>Additional Thermodynamic Calculations for RbCl</w:t>
      </w:r>
      <w:r w:rsidR="00E86E60" w:rsidRPr="00AB5B53">
        <w:rPr>
          <w:rFonts w:cstheme="minorHAnsi"/>
          <w:b/>
          <w:lang w:val="en-US"/>
        </w:rPr>
        <w:t>-B2</w:t>
      </w:r>
      <w:r w:rsidRPr="00AB5B53">
        <w:rPr>
          <w:rFonts w:cstheme="minorHAnsi"/>
          <w:b/>
          <w:lang w:val="en-US"/>
        </w:rPr>
        <w:t>, RbBr</w:t>
      </w:r>
      <w:r w:rsidR="00E86E60" w:rsidRPr="00AB5B53">
        <w:rPr>
          <w:rFonts w:cstheme="minorHAnsi"/>
          <w:b/>
          <w:lang w:val="en-US"/>
        </w:rPr>
        <w:t>-B2</w:t>
      </w:r>
      <w:r w:rsidRPr="00AB5B53">
        <w:rPr>
          <w:rFonts w:cstheme="minorHAnsi"/>
          <w:b/>
          <w:lang w:val="en-US"/>
        </w:rPr>
        <w:t>, RbI</w:t>
      </w:r>
      <w:r w:rsidR="00E86E60" w:rsidRPr="00AB5B53">
        <w:rPr>
          <w:rFonts w:cstheme="minorHAnsi"/>
          <w:b/>
          <w:lang w:val="en-US"/>
        </w:rPr>
        <w:t>-B2</w:t>
      </w:r>
    </w:p>
    <w:p w14:paraId="368AA8C2" w14:textId="07B13B87" w:rsidR="000D5C10" w:rsidRPr="00AB5B53" w:rsidRDefault="000D5C10" w:rsidP="005F709B">
      <w:pPr>
        <w:spacing w:line="480" w:lineRule="auto"/>
        <w:rPr>
          <w:rFonts w:cstheme="minorHAnsi"/>
          <w:lang w:val="en-US"/>
        </w:rPr>
      </w:pPr>
      <w:r w:rsidRPr="00AB5B53">
        <w:rPr>
          <w:rFonts w:cstheme="minorHAnsi"/>
          <w:lang w:val="en-US"/>
        </w:rPr>
        <w:t xml:space="preserve">The </w:t>
      </w:r>
      <w:r w:rsidR="004C17F3" w:rsidRPr="00AB5B53">
        <w:rPr>
          <w:rFonts w:cstheme="minorHAnsi"/>
          <w:lang w:val="en-US"/>
        </w:rPr>
        <w:t>BM3</w:t>
      </w:r>
      <w:r w:rsidRPr="00AB5B53">
        <w:rPr>
          <w:rFonts w:cstheme="minorHAnsi"/>
          <w:lang w:val="en-US"/>
        </w:rPr>
        <w:t xml:space="preserve">-MGD model used in EoSFit7 provides extensive thermodynamic information on the </w:t>
      </w:r>
      <w:proofErr w:type="spellStart"/>
      <w:r w:rsidRPr="00AB5B53">
        <w:rPr>
          <w:rFonts w:cstheme="minorHAnsi"/>
          <w:lang w:val="en-US"/>
        </w:rPr>
        <w:t>Grüneisen</w:t>
      </w:r>
      <w:proofErr w:type="spellEnd"/>
      <w:r w:rsidRPr="00AB5B53">
        <w:rPr>
          <w:rFonts w:cstheme="minorHAnsi"/>
          <w:lang w:val="en-US"/>
        </w:rPr>
        <w:t xml:space="preserve"> parameter, thermal expansion coefficient, bulk modulus, and heat capacity as functions of pressure and temperature. The B2 phases of </w:t>
      </w:r>
      <w:proofErr w:type="spellStart"/>
      <w:r w:rsidRPr="00AB5B53">
        <w:rPr>
          <w:rFonts w:cstheme="minorHAnsi"/>
          <w:lang w:val="en-US"/>
        </w:rPr>
        <w:t>RbCl</w:t>
      </w:r>
      <w:proofErr w:type="spellEnd"/>
      <w:r w:rsidRPr="00AB5B53">
        <w:rPr>
          <w:rFonts w:cstheme="minorHAnsi"/>
          <w:lang w:val="en-US"/>
        </w:rPr>
        <w:t xml:space="preserve">, </w:t>
      </w:r>
      <w:proofErr w:type="spellStart"/>
      <w:r w:rsidRPr="00AB5B53">
        <w:rPr>
          <w:rFonts w:cstheme="minorHAnsi"/>
          <w:lang w:val="en-US"/>
        </w:rPr>
        <w:t>RbBr</w:t>
      </w:r>
      <w:proofErr w:type="spellEnd"/>
      <w:r w:rsidRPr="00AB5B53">
        <w:rPr>
          <w:rFonts w:cstheme="minorHAnsi"/>
          <w:lang w:val="en-US"/>
        </w:rPr>
        <w:t xml:space="preserve">, and </w:t>
      </w:r>
      <w:proofErr w:type="spellStart"/>
      <w:r w:rsidRPr="00AB5B53">
        <w:rPr>
          <w:rFonts w:cstheme="minorHAnsi"/>
          <w:lang w:val="en-US"/>
        </w:rPr>
        <w:t>RbI</w:t>
      </w:r>
      <w:proofErr w:type="spellEnd"/>
      <w:r w:rsidRPr="00AB5B53">
        <w:rPr>
          <w:rFonts w:cstheme="minorHAnsi"/>
          <w:lang w:val="en-US"/>
        </w:rPr>
        <w:t xml:space="preserve"> have not been studied in great detail, although halides were a major focus of research in the 1970s</w:t>
      </w:r>
      <w:r w:rsidR="00D158D2" w:rsidRPr="00AB5B53">
        <w:rPr>
          <w:rFonts w:cstheme="minorHAnsi"/>
          <w:lang w:val="en-US"/>
        </w:rPr>
        <w:t xml:space="preserve"> </w:t>
      </w:r>
      <w:r w:rsidR="00D158D2" w:rsidRPr="00AB5B53">
        <w:rPr>
          <w:rFonts w:cstheme="minorHAnsi"/>
          <w:lang w:val="en-US"/>
        </w:rPr>
        <w:fldChar w:fldCharType="begin"/>
      </w:r>
      <w:r w:rsidR="00E57C9B" w:rsidRPr="00AB5B53">
        <w:rPr>
          <w:rFonts w:cstheme="minorHAnsi"/>
          <w:lang w:val="en-US"/>
        </w:rPr>
        <w:instrText xml:space="preserve"> ADDIN ZOTERO_ITEM CSL_CITATION {"citationID":"y9Tl3JZK","properties":{"formattedCitation":"\\super 46\\nosupersub{}","plainCitation":"46","noteIndex":0},"citationItems":[{"id":1491,"uris":["http://zotero.org/users/local/wKi8B2cT/items/LQAGTG5Y"],"itemData":{"id":1491,"type":"article-journal","container-title":"Journal of Physics and Chemistry of Solids","DOI":"10.1016/S0022-3697(71)80340-2","ISSN":"00223697","issue":"5","journalAbbreviation":"Journal of Physics and Chemistry of Solids","language":"en","license":"https://www.elsevier.com/tdm/userlicense/1.0/","page":"951-964","source":"DOI.org (Crossref)","title":"Compressibility of 27 halides to 45 kbar","volume":"32","author":[{"family":"Vaidya","given":"S.N."},{"family":"Kennedy","given":"G.C."}],"issued":{"date-parts":[["1971",1]]}}}],"schema":"https://github.com/citation-style-language/schema/raw/master/csl-citation.json"} </w:instrText>
      </w:r>
      <w:r w:rsidR="00D158D2" w:rsidRPr="00AB5B53">
        <w:rPr>
          <w:rFonts w:cstheme="minorHAnsi"/>
          <w:lang w:val="en-US"/>
        </w:rPr>
        <w:fldChar w:fldCharType="separate"/>
      </w:r>
      <w:r w:rsidR="00E57C9B" w:rsidRPr="00AB5B53">
        <w:rPr>
          <w:rFonts w:ascii="Calibri" w:hAnsi="Calibri" w:cs="Calibri"/>
          <w:szCs w:val="24"/>
          <w:vertAlign w:val="superscript"/>
        </w:rPr>
        <w:t>46</w:t>
      </w:r>
      <w:r w:rsidR="00D158D2" w:rsidRPr="00AB5B53">
        <w:rPr>
          <w:rFonts w:cstheme="minorHAnsi"/>
          <w:lang w:val="en-US"/>
        </w:rPr>
        <w:fldChar w:fldCharType="end"/>
      </w:r>
      <w:r w:rsidRPr="00AB5B53">
        <w:rPr>
          <w:rFonts w:cstheme="minorHAnsi"/>
          <w:lang w:val="en-US"/>
        </w:rPr>
        <w:t xml:space="preserve">. One prior study using a piston-cylinder apparatus measured </w:t>
      </w:r>
      <w:proofErr w:type="spellStart"/>
      <w:r w:rsidRPr="00AB5B53">
        <w:rPr>
          <w:rFonts w:cstheme="minorHAnsi"/>
          <w:lang w:val="en-US"/>
        </w:rPr>
        <w:t>RbCl</w:t>
      </w:r>
      <w:proofErr w:type="spellEnd"/>
      <w:r w:rsidRPr="00AB5B53">
        <w:rPr>
          <w:rFonts w:cstheme="minorHAnsi"/>
          <w:lang w:val="en-US"/>
        </w:rPr>
        <w:t xml:space="preserve"> (B1 and B2 phases) and reported the following values at 0.5 </w:t>
      </w:r>
      <w:proofErr w:type="spellStart"/>
      <w:r w:rsidRPr="00AB5B53">
        <w:rPr>
          <w:rFonts w:cstheme="minorHAnsi"/>
          <w:lang w:val="en-US"/>
        </w:rPr>
        <w:t>GPa</w:t>
      </w:r>
      <w:proofErr w:type="spellEnd"/>
      <w:r w:rsidRPr="00AB5B53">
        <w:rPr>
          <w:rFonts w:cstheme="minorHAnsi"/>
          <w:lang w:val="en-US"/>
        </w:rPr>
        <w:t xml:space="preserve"> for RbCl</w:t>
      </w:r>
      <w:r w:rsidR="00831F24" w:rsidRPr="00AB5B53">
        <w:rPr>
          <w:rFonts w:cstheme="minorHAnsi"/>
          <w:lang w:val="en-US"/>
        </w:rPr>
        <w:t>-B2</w:t>
      </w:r>
      <w:r w:rsidRPr="00AB5B53">
        <w:rPr>
          <w:rFonts w:cstheme="minorHAnsi"/>
          <w:lang w:val="en-US"/>
        </w:rPr>
        <w:t xml:space="preserve">: </w:t>
      </w:r>
      <w:r w:rsidRPr="00AB5B53">
        <w:rPr>
          <w:rFonts w:cstheme="minorHAnsi"/>
          <w:i/>
          <w:lang w:val="en-US"/>
        </w:rPr>
        <w:t>γ</w:t>
      </w:r>
      <w:r w:rsidRPr="00AB5B53">
        <w:rPr>
          <w:rFonts w:cstheme="minorHAnsi"/>
          <w:lang w:val="en-US"/>
        </w:rPr>
        <w:t xml:space="preserve"> = 2.13, its derivative </w:t>
      </w:r>
      <w:r w:rsidRPr="00AB5B53">
        <w:rPr>
          <w:rFonts w:cstheme="minorHAnsi"/>
          <w:i/>
          <w:lang w:val="en-US"/>
        </w:rPr>
        <w:t>q</w:t>
      </w:r>
      <w:r w:rsidRPr="00AB5B53">
        <w:rPr>
          <w:rFonts w:cstheme="minorHAnsi"/>
          <w:lang w:val="en-US"/>
        </w:rPr>
        <w:t xml:space="preserve"> = 2.9, and </w:t>
      </w:r>
      <m:oMath>
        <m:sSub>
          <m:sSubPr>
            <m:ctrlPr>
              <w:rPr>
                <w:rFonts w:ascii="Cambria Math" w:eastAsiaTheme="minorEastAsia" w:hAnsi="Cambria Math" w:cstheme="minorHAnsi"/>
                <w:i/>
                <w:lang w:val="en-US"/>
              </w:rPr>
            </m:ctrlPr>
          </m:sSubPr>
          <m:e>
            <m:d>
              <m:dPr>
                <m:ctrlPr>
                  <w:rPr>
                    <w:rFonts w:ascii="Cambria Math" w:eastAsiaTheme="minorEastAsia" w:hAnsi="Cambria Math" w:cstheme="minorHAnsi"/>
                    <w:i/>
                    <w:lang w:val="en-US"/>
                  </w:rPr>
                </m:ctrlPr>
              </m:dPr>
              <m:e>
                <m:r>
                  <w:rPr>
                    <w:rFonts w:ascii="Cambria Math" w:hAnsi="Cambria Math" w:cstheme="minorHAnsi"/>
                    <w:lang w:val="en-US"/>
                  </w:rPr>
                  <m:t>∂T/∂P</m:t>
                </m:r>
              </m:e>
            </m:d>
          </m:e>
          <m:sub>
            <m:r>
              <w:rPr>
                <w:rFonts w:ascii="Cambria Math" w:eastAsiaTheme="minorEastAsia" w:hAnsi="Cambria Math" w:cstheme="minorHAnsi"/>
                <w:lang w:val="en-US"/>
              </w:rPr>
              <m:t>S</m:t>
            </m:r>
          </m:sub>
        </m:sSub>
      </m:oMath>
      <w:r w:rsidRPr="00AB5B53">
        <w:rPr>
          <w:rFonts w:eastAsiaTheme="minorEastAsia" w:cstheme="minorHAnsi"/>
          <w:lang w:val="en-US"/>
        </w:rPr>
        <w:t xml:space="preserve"> = 0.032 K/</w:t>
      </w:r>
      <w:proofErr w:type="spellStart"/>
      <w:r w:rsidR="00867176" w:rsidRPr="00AB5B53">
        <w:rPr>
          <w:rFonts w:eastAsiaTheme="minorEastAsia" w:cstheme="minorHAnsi"/>
          <w:lang w:val="en-US"/>
        </w:rPr>
        <w:t>GPa</w:t>
      </w:r>
      <w:proofErr w:type="spellEnd"/>
      <w:r w:rsidRPr="00AB5B53">
        <w:rPr>
          <w:rFonts w:eastAsiaTheme="minorEastAsia" w:cstheme="minorHAnsi"/>
          <w:lang w:val="en-US"/>
        </w:rPr>
        <w:t xml:space="preserve"> </w:t>
      </w:r>
      <w:r w:rsidRPr="00AB5B53">
        <w:rPr>
          <w:rFonts w:eastAsiaTheme="minorEastAsia" w:cstheme="minorHAnsi"/>
          <w:lang w:val="en-US"/>
        </w:rPr>
        <w:fldChar w:fldCharType="begin"/>
      </w:r>
      <w:r w:rsidR="00E57C9B" w:rsidRPr="00AB5B53">
        <w:rPr>
          <w:rFonts w:eastAsiaTheme="minorEastAsia" w:cstheme="minorHAnsi"/>
          <w:lang w:val="en-US"/>
        </w:rPr>
        <w:instrText xml:space="preserve"> ADDIN ZOTERO_ITEM CSL_CITATION {"citationID":"Y3qROr5C","properties":{"formattedCitation":"\\super 47\\nosupersub{}","plainCitation":"47","noteIndex":0},"citationItems":[{"id":1425,"uris":["http://zotero.org/users/local/wKi8B2cT/items/LRLDY24Z"],"itemData":{"id":1425,"type":"article-journal","container-title":"Journal of Physics and Chemistry of Solids","DOI":"10.1016/0022-3697(79)90106-9","ISSN":"00223697","issue":"4","journalAbbreviation":"Journal of Physics and Chemistry of Solids","language":"en","license":"https://www.elsevier.com/tdm/userlicense/1.0/","page":"297-303","source":"DOI.org (Crossref)","title":"The Grüneisen parameter γ of KBr, RbCl and Bi through high pressure phase transitions","volume":"40","author":[{"family":"Ramakrishnan","given":"J."},{"family":"Hardy","given":"Robert J."},{"family":"Kennedy","given":"George C."}],"issued":{"date-parts":[["1979",1]]}}}],"schema":"https://github.com/citation-style-language/schema/raw/master/csl-citation.json"} </w:instrText>
      </w:r>
      <w:r w:rsidRPr="00AB5B53">
        <w:rPr>
          <w:rFonts w:eastAsiaTheme="minorEastAsia" w:cstheme="minorHAnsi"/>
          <w:lang w:val="en-US"/>
        </w:rPr>
        <w:fldChar w:fldCharType="separate"/>
      </w:r>
      <w:r w:rsidR="00E57C9B" w:rsidRPr="00AB5B53">
        <w:rPr>
          <w:rFonts w:ascii="Calibri" w:hAnsi="Calibri" w:cs="Calibri"/>
          <w:szCs w:val="24"/>
          <w:vertAlign w:val="superscript"/>
        </w:rPr>
        <w:t>47</w:t>
      </w:r>
      <w:r w:rsidRPr="00AB5B53">
        <w:rPr>
          <w:rFonts w:eastAsiaTheme="minorEastAsia" w:cstheme="minorHAnsi"/>
          <w:lang w:val="en-US"/>
        </w:rPr>
        <w:fldChar w:fldCharType="end"/>
      </w:r>
      <w:r w:rsidRPr="00AB5B53">
        <w:rPr>
          <w:rFonts w:eastAsiaTheme="minorEastAsia" w:cstheme="minorHAnsi"/>
          <w:lang w:val="en-US"/>
        </w:rPr>
        <w:t xml:space="preserve">. </w:t>
      </w:r>
      <w:r w:rsidR="0084480F" w:rsidRPr="00AB5B53">
        <w:rPr>
          <w:rFonts w:eastAsiaTheme="minorEastAsia" w:cstheme="minorHAnsi"/>
          <w:lang w:val="en-US"/>
        </w:rPr>
        <w:t xml:space="preserve">While </w:t>
      </w:r>
      <w:r w:rsidR="004C17F3" w:rsidRPr="00AB5B53">
        <w:rPr>
          <w:rFonts w:eastAsiaTheme="minorEastAsia" w:cstheme="minorHAnsi"/>
          <w:lang w:val="en-US"/>
        </w:rPr>
        <w:t>this</w:t>
      </w:r>
      <w:r w:rsidR="004C17F3" w:rsidRPr="00AB5B53">
        <w:rPr>
          <w:rFonts w:cstheme="minorHAnsi"/>
          <w:lang w:val="en-US"/>
        </w:rPr>
        <w:t xml:space="preserve"> </w:t>
      </w:r>
      <w:r w:rsidRPr="00AB5B53">
        <w:rPr>
          <w:rFonts w:cstheme="minorHAnsi"/>
          <w:lang w:val="en-US"/>
        </w:rPr>
        <w:t xml:space="preserve">γ value of </w:t>
      </w:r>
      <w:r w:rsidRPr="00AB5B53">
        <w:rPr>
          <w:rFonts w:cstheme="minorHAnsi"/>
          <w:lang w:val="en-US"/>
        </w:rPr>
        <w:lastRenderedPageBreak/>
        <w:t xml:space="preserve">2.13 at 0.5 </w:t>
      </w:r>
      <w:proofErr w:type="spellStart"/>
      <w:r w:rsidRPr="00AB5B53">
        <w:rPr>
          <w:rFonts w:cstheme="minorHAnsi"/>
          <w:lang w:val="en-US"/>
        </w:rPr>
        <w:t>GPa</w:t>
      </w:r>
      <w:proofErr w:type="spellEnd"/>
      <w:r w:rsidRPr="00AB5B53">
        <w:rPr>
          <w:rFonts w:cstheme="minorHAnsi"/>
          <w:lang w:val="en-US"/>
        </w:rPr>
        <w:t xml:space="preserve"> </w:t>
      </w:r>
      <w:r w:rsidR="00825E1E" w:rsidRPr="00AB5B53">
        <w:rPr>
          <w:rFonts w:cstheme="minorHAnsi"/>
          <w:lang w:val="en-US"/>
        </w:rPr>
        <w:t>is nearly consistent with our experimentally determined value of γ = 1.9</w:t>
      </w:r>
      <w:r w:rsidR="009330AD" w:rsidRPr="00AB5B53">
        <w:rPr>
          <w:rFonts w:cstheme="minorHAnsi"/>
          <w:lang w:val="en-US"/>
        </w:rPr>
        <w:t>6</w:t>
      </w:r>
      <w:r w:rsidR="00825E1E" w:rsidRPr="00AB5B53">
        <w:rPr>
          <w:rFonts w:cstheme="minorHAnsi"/>
          <w:lang w:val="en-US"/>
        </w:rPr>
        <w:t xml:space="preserve"> at the same pressure, </w:t>
      </w:r>
      <w:r w:rsidR="002D73E9" w:rsidRPr="00AB5B53">
        <w:rPr>
          <w:rFonts w:cstheme="minorHAnsi"/>
          <w:lang w:val="en-US"/>
        </w:rPr>
        <w:t>it</w:t>
      </w:r>
      <w:r w:rsidR="00E469C7" w:rsidRPr="00AB5B53">
        <w:rPr>
          <w:rFonts w:cstheme="minorHAnsi"/>
          <w:lang w:val="en-US"/>
        </w:rPr>
        <w:t xml:space="preserve"> is </w:t>
      </w:r>
      <w:r w:rsidRPr="00AB5B53">
        <w:rPr>
          <w:rFonts w:cstheme="minorHAnsi"/>
          <w:lang w:val="en-US"/>
        </w:rPr>
        <w:t>lower than the range of values (γ = 2.29–2.88) predicted by various models</w:t>
      </w:r>
      <w:r w:rsidR="006C04DC" w:rsidRPr="00AB5B53">
        <w:rPr>
          <w:rFonts w:cstheme="minorHAnsi"/>
          <w:lang w:val="en-US"/>
        </w:rPr>
        <w:t xml:space="preserve"> presented </w:t>
      </w:r>
      <w:r w:rsidR="00883B2A" w:rsidRPr="00AB5B53">
        <w:rPr>
          <w:rFonts w:cstheme="minorHAnsi"/>
          <w:lang w:val="en-US"/>
        </w:rPr>
        <w:t>in</w:t>
      </w:r>
      <w:r w:rsidR="006C04DC" w:rsidRPr="00AB5B53">
        <w:rPr>
          <w:rFonts w:cstheme="minorHAnsi"/>
          <w:lang w:val="en-US"/>
        </w:rPr>
        <w:t xml:space="preserve"> Ramakrishnan </w:t>
      </w:r>
      <w:r w:rsidR="006C04DC" w:rsidRPr="00AB5B53">
        <w:rPr>
          <w:rFonts w:cstheme="minorHAnsi"/>
          <w:i/>
          <w:lang w:val="en-US"/>
        </w:rPr>
        <w:t>et al.</w:t>
      </w:r>
      <w:r w:rsidR="006C04DC" w:rsidRPr="00AB5B53">
        <w:rPr>
          <w:rFonts w:cstheme="minorHAnsi"/>
          <w:lang w:val="en-US"/>
        </w:rPr>
        <w:t xml:space="preserve"> </w:t>
      </w:r>
      <w:r w:rsidR="006C04DC" w:rsidRPr="00AB5B53">
        <w:rPr>
          <w:rFonts w:eastAsiaTheme="minorEastAsia" w:cstheme="minorHAnsi"/>
          <w:lang w:val="en-US"/>
        </w:rPr>
        <w:fldChar w:fldCharType="begin"/>
      </w:r>
      <w:r w:rsidR="00E57C9B" w:rsidRPr="00AB5B53">
        <w:rPr>
          <w:rFonts w:eastAsiaTheme="minorEastAsia" w:cstheme="minorHAnsi"/>
          <w:lang w:val="en-US"/>
        </w:rPr>
        <w:instrText xml:space="preserve"> ADDIN ZOTERO_ITEM CSL_CITATION {"citationID":"hBEmGkwZ","properties":{"formattedCitation":"\\super 47\\nosupersub{}","plainCitation":"47","noteIndex":0},"citationItems":[{"id":1425,"uris":["http://zotero.org/users/local/wKi8B2cT/items/LRLDY24Z"],"itemData":{"id":1425,"type":"article-journal","container-title":"Journal of Physics and Chemistry of Solids","DOI":"10.1016/0022-3697(79)90106-9","ISSN":"00223697","issue":"4","journalAbbreviation":"Journal of Physics and Chemistry of Solids","language":"en","license":"https://www.elsevier.com/tdm/userlicense/1.0/","page":"297-303","source":"DOI.org (Crossref)","title":"The Grüneisen parameter γ of KBr, RbCl and Bi through high pressure phase transitions","volume":"40","author":[{"family":"Ramakrishnan","given":"J."},{"family":"Hardy","given":"Robert J."},{"family":"Kennedy","given":"George C."}],"issued":{"date-parts":[["1979",1]]}},"suppress-author":true}],"schema":"https://github.com/citation-style-language/schema/raw/master/csl-citation.json"} </w:instrText>
      </w:r>
      <w:r w:rsidR="006C04DC" w:rsidRPr="00AB5B53">
        <w:rPr>
          <w:rFonts w:eastAsiaTheme="minorEastAsia" w:cstheme="minorHAnsi"/>
          <w:lang w:val="en-US"/>
        </w:rPr>
        <w:fldChar w:fldCharType="separate"/>
      </w:r>
      <w:r w:rsidR="00E57C9B" w:rsidRPr="00AB5B53">
        <w:rPr>
          <w:rFonts w:ascii="Calibri" w:hAnsi="Calibri" w:cs="Calibri"/>
          <w:szCs w:val="24"/>
          <w:vertAlign w:val="superscript"/>
        </w:rPr>
        <w:t>47</w:t>
      </w:r>
      <w:r w:rsidR="006C04DC" w:rsidRPr="00AB5B53">
        <w:rPr>
          <w:rFonts w:eastAsiaTheme="minorEastAsia" w:cstheme="minorHAnsi"/>
          <w:lang w:val="en-US"/>
        </w:rPr>
        <w:fldChar w:fldCharType="end"/>
      </w:r>
      <w:r w:rsidR="00825E1E" w:rsidRPr="00AB5B53">
        <w:rPr>
          <w:rFonts w:cstheme="minorHAnsi"/>
          <w:lang w:val="en-US"/>
        </w:rPr>
        <w:t>.</w:t>
      </w:r>
      <w:r w:rsidRPr="00AB5B53">
        <w:rPr>
          <w:rFonts w:cstheme="minorHAnsi"/>
          <w:lang w:val="en-US"/>
        </w:rPr>
        <w:t xml:space="preserve"> </w:t>
      </w:r>
      <w:r w:rsidR="00825E1E" w:rsidRPr="00AB5B53">
        <w:rPr>
          <w:rFonts w:cstheme="minorHAnsi"/>
          <w:lang w:val="en-US"/>
        </w:rPr>
        <w:t>Also</w:t>
      </w:r>
      <w:r w:rsidRPr="00AB5B53">
        <w:rPr>
          <w:rFonts w:cstheme="minorHAnsi"/>
          <w:lang w:val="en-US"/>
        </w:rPr>
        <w:t xml:space="preserve">, the slope </w:t>
      </w:r>
      <w:r w:rsidR="006C04DC" w:rsidRPr="00AB5B53">
        <w:rPr>
          <w:rFonts w:cstheme="minorHAnsi"/>
          <w:lang w:val="en-US"/>
        </w:rPr>
        <w:t xml:space="preserve">of </w:t>
      </w:r>
      <w:r w:rsidR="00A16EB3" w:rsidRPr="00AB5B53">
        <w:rPr>
          <w:rFonts w:cstheme="minorHAnsi"/>
          <w:lang w:val="en-US"/>
        </w:rPr>
        <w:t>the</w:t>
      </w:r>
      <w:r w:rsidR="005D2ECB" w:rsidRPr="00AB5B53">
        <w:rPr>
          <w:rFonts w:cstheme="minorHAnsi"/>
          <w:lang w:val="en-US"/>
        </w:rPr>
        <w:t>ir</w:t>
      </w:r>
      <w:r w:rsidR="00A16EB3" w:rsidRPr="00AB5B53">
        <w:rPr>
          <w:rFonts w:cstheme="minorHAnsi"/>
          <w:lang w:val="en-US"/>
        </w:rPr>
        <w:t xml:space="preserve"> </w:t>
      </w:r>
      <w:r w:rsidRPr="00AB5B53">
        <w:rPr>
          <w:rFonts w:cstheme="minorHAnsi"/>
          <w:lang w:val="en-US"/>
        </w:rPr>
        <w:t>γ curve is steeper than that observed in this st</w:t>
      </w:r>
      <w:r w:rsidR="007B7FCA" w:rsidRPr="00AB5B53">
        <w:rPr>
          <w:rFonts w:cstheme="minorHAnsi"/>
          <w:lang w:val="en-US"/>
        </w:rPr>
        <w:t>u</w:t>
      </w:r>
      <w:r w:rsidRPr="00AB5B53">
        <w:rPr>
          <w:rFonts w:cstheme="minorHAnsi"/>
          <w:lang w:val="en-US"/>
        </w:rPr>
        <w:t>dy</w:t>
      </w:r>
      <w:r w:rsidR="00A16EB3" w:rsidRPr="00AB5B53">
        <w:rPr>
          <w:rFonts w:cstheme="minorHAnsi"/>
          <w:lang w:val="en-US"/>
        </w:rPr>
        <w:t xml:space="preserve"> (Fig. S</w:t>
      </w:r>
      <w:r w:rsidR="002D06C3" w:rsidRPr="00AB5B53">
        <w:rPr>
          <w:rFonts w:cstheme="minorHAnsi"/>
          <w:lang w:val="en-US"/>
        </w:rPr>
        <w:t>1</w:t>
      </w:r>
      <w:r w:rsidR="008B7848" w:rsidRPr="00AB5B53">
        <w:rPr>
          <w:rFonts w:cstheme="minorHAnsi"/>
          <w:lang w:val="en-US"/>
        </w:rPr>
        <w:t>1</w:t>
      </w:r>
      <w:r w:rsidR="00A16EB3" w:rsidRPr="00AB5B53">
        <w:rPr>
          <w:rFonts w:cstheme="minorHAnsi"/>
          <w:lang w:val="en-US"/>
        </w:rPr>
        <w:t>)</w:t>
      </w:r>
      <w:r w:rsidR="0025386E" w:rsidRPr="00AB5B53">
        <w:rPr>
          <w:rFonts w:cstheme="minorHAnsi"/>
          <w:lang w:val="en-US"/>
        </w:rPr>
        <w:t xml:space="preserve"> and their value of </w:t>
      </w:r>
      <w:r w:rsidR="0025386E" w:rsidRPr="00AB5B53">
        <w:rPr>
          <w:rFonts w:cstheme="minorHAnsi"/>
          <w:i/>
          <w:lang w:val="en-US"/>
        </w:rPr>
        <w:t>q</w:t>
      </w:r>
      <w:r w:rsidR="0025386E" w:rsidRPr="00AB5B53">
        <w:rPr>
          <w:rFonts w:cstheme="minorHAnsi"/>
          <w:lang w:val="en-US"/>
        </w:rPr>
        <w:t xml:space="preserve"> is anomalously large</w:t>
      </w:r>
      <w:r w:rsidR="00316DB2" w:rsidRPr="00AB5B53">
        <w:rPr>
          <w:rFonts w:cstheme="minorHAnsi"/>
          <w:lang w:val="en-US"/>
        </w:rPr>
        <w:t xml:space="preserve">, </w:t>
      </w:r>
      <w:r w:rsidR="00AF1C10" w:rsidRPr="00AB5B53">
        <w:rPr>
          <w:rFonts w:cstheme="minorHAnsi"/>
          <w:lang w:val="en-US"/>
        </w:rPr>
        <w:t xml:space="preserve">hinting to </w:t>
      </w:r>
      <w:r w:rsidR="00316DB2" w:rsidRPr="00AB5B53">
        <w:rPr>
          <w:rFonts w:cstheme="minorHAnsi"/>
          <w:lang w:val="en-US"/>
        </w:rPr>
        <w:t xml:space="preserve">the limitations of </w:t>
      </w:r>
      <w:r w:rsidR="00DB29D4" w:rsidRPr="00AB5B53">
        <w:rPr>
          <w:rFonts w:cstheme="minorHAnsi"/>
          <w:lang w:val="en-US"/>
        </w:rPr>
        <w:t>experimental methods</w:t>
      </w:r>
      <w:r w:rsidR="00316DB2" w:rsidRPr="00AB5B53">
        <w:rPr>
          <w:rFonts w:cstheme="minorHAnsi"/>
          <w:lang w:val="en-US"/>
        </w:rPr>
        <w:t xml:space="preserve"> </w:t>
      </w:r>
      <w:r w:rsidR="00AF1C10" w:rsidRPr="00AB5B53">
        <w:rPr>
          <w:rFonts w:cstheme="minorHAnsi"/>
          <w:lang w:val="en-US"/>
        </w:rPr>
        <w:t xml:space="preserve">more than </w:t>
      </w:r>
      <w:r w:rsidR="00825E1E" w:rsidRPr="00AB5B53">
        <w:rPr>
          <w:rFonts w:cstheme="minorHAnsi"/>
          <w:lang w:val="en-US"/>
        </w:rPr>
        <w:t>4</w:t>
      </w:r>
      <w:r w:rsidR="00316DB2" w:rsidRPr="00AB5B53">
        <w:rPr>
          <w:rFonts w:cstheme="minorHAnsi"/>
          <w:lang w:val="en-US"/>
        </w:rPr>
        <w:t>0 years ago</w:t>
      </w:r>
      <w:r w:rsidR="004059E7" w:rsidRPr="00AB5B53">
        <w:rPr>
          <w:rFonts w:cstheme="minorHAnsi"/>
          <w:lang w:val="en-US"/>
        </w:rPr>
        <w:t xml:space="preserve">, and the need to explore larger </w:t>
      </w:r>
      <w:r w:rsidR="004059E7" w:rsidRPr="00AB5B53">
        <w:rPr>
          <w:rFonts w:cstheme="minorHAnsi"/>
          <w:i/>
          <w:lang w:val="en-US"/>
        </w:rPr>
        <w:t>P-T</w:t>
      </w:r>
      <w:r w:rsidR="004059E7" w:rsidRPr="00AB5B53">
        <w:rPr>
          <w:rFonts w:cstheme="minorHAnsi"/>
          <w:lang w:val="en-US"/>
        </w:rPr>
        <w:t xml:space="preserve"> ranges to obtain reliable </w:t>
      </w:r>
      <w:proofErr w:type="spellStart"/>
      <w:r w:rsidR="004059E7" w:rsidRPr="00AB5B53">
        <w:rPr>
          <w:rFonts w:cstheme="minorHAnsi"/>
          <w:lang w:val="en-US"/>
        </w:rPr>
        <w:t>EoS</w:t>
      </w:r>
      <w:proofErr w:type="spellEnd"/>
      <w:r w:rsidR="00316DB2" w:rsidRPr="00AB5B53">
        <w:rPr>
          <w:rFonts w:cstheme="minorHAnsi"/>
          <w:lang w:val="en-US"/>
        </w:rPr>
        <w:t xml:space="preserve">. </w:t>
      </w:r>
    </w:p>
    <w:p w14:paraId="5D771DE8" w14:textId="5C25D5F3" w:rsidR="002B55EB" w:rsidRPr="00AB5B53" w:rsidRDefault="000D5C10" w:rsidP="005F709B">
      <w:pPr>
        <w:spacing w:line="480" w:lineRule="auto"/>
        <w:rPr>
          <w:rFonts w:cstheme="minorHAnsi"/>
          <w:lang w:val="en-US"/>
        </w:rPr>
      </w:pPr>
      <w:r w:rsidRPr="00AB5B53">
        <w:rPr>
          <w:rFonts w:cstheme="minorHAnsi"/>
          <w:lang w:val="en-US"/>
        </w:rPr>
        <w:t xml:space="preserve">Further calculations using the </w:t>
      </w:r>
      <w:r w:rsidR="00D61676" w:rsidRPr="00AB5B53">
        <w:rPr>
          <w:rFonts w:cstheme="minorHAnsi"/>
          <w:lang w:val="en-US"/>
        </w:rPr>
        <w:t>BM3</w:t>
      </w:r>
      <w:r w:rsidRPr="00AB5B53">
        <w:rPr>
          <w:rFonts w:cstheme="minorHAnsi"/>
          <w:lang w:val="en-US"/>
        </w:rPr>
        <w:t>-MGD model provide additional insights into the thermal expansion coefficient (α), the isothermal and adiabatic bulk moduli (</w:t>
      </w:r>
      <w:r w:rsidRPr="00AB5B53">
        <w:rPr>
          <w:rFonts w:cstheme="minorHAnsi"/>
          <w:i/>
          <w:lang w:val="en-US"/>
        </w:rPr>
        <w:t>K</w:t>
      </w:r>
      <w:r w:rsidRPr="00AB5B53">
        <w:rPr>
          <w:rFonts w:cstheme="minorHAnsi"/>
          <w:i/>
          <w:vertAlign w:val="subscript"/>
          <w:lang w:val="en-US"/>
        </w:rPr>
        <w:t>T</w:t>
      </w:r>
      <w:r w:rsidRPr="00AB5B53">
        <w:rPr>
          <w:rFonts w:cstheme="minorHAnsi"/>
          <w:lang w:val="en-US"/>
        </w:rPr>
        <w:t xml:space="preserve"> and </w:t>
      </w:r>
      <w:r w:rsidRPr="00AB5B53">
        <w:rPr>
          <w:rFonts w:cstheme="minorHAnsi"/>
          <w:i/>
          <w:lang w:val="en-US"/>
        </w:rPr>
        <w:t>K</w:t>
      </w:r>
      <w:r w:rsidRPr="00AB5B53">
        <w:rPr>
          <w:rFonts w:cstheme="minorHAnsi"/>
          <w:i/>
          <w:vertAlign w:val="subscript"/>
          <w:lang w:val="en-US"/>
        </w:rPr>
        <w:t>S</w:t>
      </w:r>
      <w:r w:rsidRPr="00AB5B53">
        <w:rPr>
          <w:rFonts w:cstheme="minorHAnsi"/>
          <w:lang w:val="en-US"/>
        </w:rPr>
        <w:t>), and the heat capacities at constant pressure (</w:t>
      </w:r>
      <w:r w:rsidRPr="00AB5B53">
        <w:rPr>
          <w:rFonts w:cstheme="minorHAnsi"/>
          <w:i/>
          <w:lang w:val="en-US"/>
        </w:rPr>
        <w:t>C</w:t>
      </w:r>
      <w:r w:rsidRPr="00AB5B53">
        <w:rPr>
          <w:rFonts w:cstheme="minorHAnsi"/>
          <w:i/>
          <w:vertAlign w:val="subscript"/>
          <w:lang w:val="en-US"/>
        </w:rPr>
        <w:t>P</w:t>
      </w:r>
      <w:r w:rsidRPr="00AB5B53">
        <w:rPr>
          <w:rFonts w:cstheme="minorHAnsi"/>
          <w:lang w:val="en-US"/>
        </w:rPr>
        <w:t>) and constant volume (</w:t>
      </w:r>
      <w:r w:rsidRPr="00AB5B53">
        <w:rPr>
          <w:rFonts w:cstheme="minorHAnsi"/>
          <w:i/>
          <w:lang w:val="en-US"/>
        </w:rPr>
        <w:t>C</w:t>
      </w:r>
      <w:r w:rsidRPr="00AB5B53">
        <w:rPr>
          <w:rFonts w:cstheme="minorHAnsi"/>
          <w:i/>
          <w:vertAlign w:val="subscript"/>
          <w:lang w:val="en-US"/>
        </w:rPr>
        <w:t>V</w:t>
      </w:r>
      <w:r w:rsidRPr="00AB5B53">
        <w:rPr>
          <w:rFonts w:cstheme="minorHAnsi"/>
          <w:lang w:val="en-US"/>
        </w:rPr>
        <w:t xml:space="preserve">). These results, calculated at 1 </w:t>
      </w:r>
      <w:proofErr w:type="spellStart"/>
      <w:r w:rsidRPr="00AB5B53">
        <w:rPr>
          <w:rFonts w:cstheme="minorHAnsi"/>
          <w:lang w:val="en-US"/>
        </w:rPr>
        <w:t>GPa</w:t>
      </w:r>
      <w:proofErr w:type="spellEnd"/>
      <w:r w:rsidRPr="00AB5B53">
        <w:rPr>
          <w:rFonts w:cstheme="minorHAnsi"/>
          <w:lang w:val="en-US"/>
        </w:rPr>
        <w:t xml:space="preserve"> as a function of temperature, are presented for RbCl</w:t>
      </w:r>
      <w:r w:rsidR="00C023FA" w:rsidRPr="00AB5B53">
        <w:rPr>
          <w:rFonts w:cstheme="minorHAnsi"/>
          <w:lang w:val="en-US"/>
        </w:rPr>
        <w:t>-B2</w:t>
      </w:r>
      <w:r w:rsidRPr="00AB5B53">
        <w:rPr>
          <w:rFonts w:cstheme="minorHAnsi"/>
          <w:lang w:val="en-US"/>
        </w:rPr>
        <w:t>, RbBr</w:t>
      </w:r>
      <w:r w:rsidR="00C023FA" w:rsidRPr="00AB5B53">
        <w:rPr>
          <w:rFonts w:cstheme="minorHAnsi"/>
          <w:lang w:val="en-US"/>
        </w:rPr>
        <w:t>-B2</w:t>
      </w:r>
      <w:r w:rsidRPr="00AB5B53">
        <w:rPr>
          <w:rFonts w:cstheme="minorHAnsi"/>
          <w:lang w:val="en-US"/>
        </w:rPr>
        <w:t>, and RbI</w:t>
      </w:r>
      <w:r w:rsidR="00C023FA" w:rsidRPr="00AB5B53">
        <w:rPr>
          <w:rFonts w:cstheme="minorHAnsi"/>
          <w:lang w:val="en-US"/>
        </w:rPr>
        <w:t>-B2</w:t>
      </w:r>
      <w:r w:rsidRPr="00AB5B53">
        <w:rPr>
          <w:rFonts w:cstheme="minorHAnsi"/>
          <w:lang w:val="en-US"/>
        </w:rPr>
        <w:t xml:space="preserve"> in Figure S</w:t>
      </w:r>
      <w:r w:rsidR="002E1B84" w:rsidRPr="00AB5B53">
        <w:rPr>
          <w:rFonts w:cstheme="minorHAnsi"/>
          <w:lang w:val="en-US"/>
        </w:rPr>
        <w:t>1</w:t>
      </w:r>
      <w:r w:rsidR="008B7848" w:rsidRPr="00AB5B53">
        <w:rPr>
          <w:rFonts w:cstheme="minorHAnsi"/>
          <w:lang w:val="en-US"/>
        </w:rPr>
        <w:t>2</w:t>
      </w:r>
      <w:r w:rsidRPr="00AB5B53">
        <w:rPr>
          <w:rFonts w:cstheme="minorHAnsi"/>
          <w:lang w:val="en-US"/>
        </w:rPr>
        <w:t xml:space="preserve">. To our knowledge, such detailed thermodynamic data for the B2 structures have not been previously published, </w:t>
      </w:r>
      <w:r w:rsidR="00F354DC" w:rsidRPr="00AB5B53">
        <w:rPr>
          <w:rFonts w:cstheme="minorHAnsi"/>
          <w:lang w:val="en-US"/>
        </w:rPr>
        <w:t>and are presented here for the first time</w:t>
      </w:r>
      <w:r w:rsidR="003E1A2C" w:rsidRPr="00AB5B53">
        <w:rPr>
          <w:rFonts w:cstheme="minorHAnsi"/>
          <w:lang w:val="en-US"/>
        </w:rPr>
        <w:t>.</w:t>
      </w:r>
    </w:p>
    <w:p w14:paraId="14B9A55B" w14:textId="369EE53F" w:rsidR="000D5C10" w:rsidRPr="00AB5B53" w:rsidRDefault="000D5C10" w:rsidP="00323724">
      <w:pPr>
        <w:pStyle w:val="ListParagraph"/>
        <w:numPr>
          <w:ilvl w:val="0"/>
          <w:numId w:val="1"/>
        </w:numPr>
        <w:spacing w:line="480" w:lineRule="auto"/>
        <w:rPr>
          <w:rFonts w:cstheme="minorHAnsi"/>
          <w:b/>
          <w:lang w:val="en-US"/>
        </w:rPr>
      </w:pPr>
      <w:r w:rsidRPr="00AB5B53">
        <w:rPr>
          <w:rFonts w:cstheme="minorHAnsi"/>
          <w:b/>
          <w:lang w:val="en-US"/>
        </w:rPr>
        <w:t>Conclusion</w:t>
      </w:r>
    </w:p>
    <w:p w14:paraId="29DB999F" w14:textId="7AC5F44D" w:rsidR="00CA2A7F" w:rsidRPr="00AB5B53" w:rsidRDefault="00CA11A5" w:rsidP="005F709B">
      <w:pPr>
        <w:spacing w:line="480" w:lineRule="auto"/>
        <w:rPr>
          <w:rFonts w:cstheme="minorHAnsi"/>
          <w:lang w:val="en-US"/>
        </w:rPr>
      </w:pPr>
      <w:r w:rsidRPr="00AB5B53">
        <w:rPr>
          <w:rFonts w:cstheme="minorHAnsi"/>
          <w:lang w:val="en-US"/>
        </w:rPr>
        <w:t>We</w:t>
      </w:r>
      <w:r w:rsidR="00CA2A7F" w:rsidRPr="00AB5B53">
        <w:rPr>
          <w:rFonts w:cstheme="minorHAnsi"/>
          <w:lang w:val="en-US"/>
        </w:rPr>
        <w:t xml:space="preserve"> conducted high-pressure, high-temperature experiments to investigate the equations of state (</w:t>
      </w:r>
      <w:proofErr w:type="spellStart"/>
      <w:r w:rsidR="00CA2A7F" w:rsidRPr="00AB5B53">
        <w:rPr>
          <w:rFonts w:cstheme="minorHAnsi"/>
          <w:lang w:val="en-US"/>
        </w:rPr>
        <w:t>EoS</w:t>
      </w:r>
      <w:proofErr w:type="spellEnd"/>
      <w:r w:rsidR="00CA2A7F" w:rsidRPr="00AB5B53">
        <w:rPr>
          <w:rFonts w:cstheme="minorHAnsi"/>
          <w:lang w:val="en-US"/>
        </w:rPr>
        <w:t>) of rubidium halides (</w:t>
      </w:r>
      <w:proofErr w:type="spellStart"/>
      <w:r w:rsidR="00CA2A7F" w:rsidRPr="00AB5B53">
        <w:rPr>
          <w:rFonts w:cstheme="minorHAnsi"/>
          <w:lang w:val="en-US"/>
        </w:rPr>
        <w:t>RbCl</w:t>
      </w:r>
      <w:proofErr w:type="spellEnd"/>
      <w:r w:rsidR="00CA2A7F" w:rsidRPr="00AB5B53">
        <w:rPr>
          <w:rFonts w:cstheme="minorHAnsi"/>
          <w:lang w:val="en-US"/>
        </w:rPr>
        <w:t xml:space="preserve">, </w:t>
      </w:r>
      <w:proofErr w:type="spellStart"/>
      <w:r w:rsidR="00CA2A7F" w:rsidRPr="00AB5B53">
        <w:rPr>
          <w:rFonts w:cstheme="minorHAnsi"/>
          <w:lang w:val="en-US"/>
        </w:rPr>
        <w:t>RbBr</w:t>
      </w:r>
      <w:proofErr w:type="spellEnd"/>
      <w:r w:rsidR="00CA2A7F" w:rsidRPr="00AB5B53">
        <w:rPr>
          <w:rFonts w:cstheme="minorHAnsi"/>
          <w:lang w:val="en-US"/>
        </w:rPr>
        <w:t xml:space="preserve">, </w:t>
      </w:r>
      <w:proofErr w:type="spellStart"/>
      <w:r w:rsidR="00CA2A7F" w:rsidRPr="00AB5B53">
        <w:rPr>
          <w:rFonts w:cstheme="minorHAnsi"/>
          <w:lang w:val="en-US"/>
        </w:rPr>
        <w:t>RbI</w:t>
      </w:r>
      <w:proofErr w:type="spellEnd"/>
      <w:r w:rsidR="00CA2A7F" w:rsidRPr="00AB5B53">
        <w:rPr>
          <w:rFonts w:cstheme="minorHAnsi"/>
          <w:lang w:val="en-US"/>
        </w:rPr>
        <w:t xml:space="preserve">) in their B2 structures. </w:t>
      </w:r>
      <w:r w:rsidR="00D55ADF" w:rsidRPr="00AB5B53">
        <w:rPr>
          <w:rFonts w:cstheme="minorHAnsi"/>
          <w:lang w:val="en-US"/>
        </w:rPr>
        <w:t>Using angle-dispersive XRD at beamline P02.2, and energy-dispersive XRD at P61B</w:t>
      </w:r>
      <w:r w:rsidR="00D669F8" w:rsidRPr="00AB5B53">
        <w:rPr>
          <w:rFonts w:cstheme="minorHAnsi"/>
          <w:lang w:val="en-US"/>
        </w:rPr>
        <w:t>,</w:t>
      </w:r>
      <w:r w:rsidR="00D55ADF" w:rsidRPr="00AB5B53">
        <w:rPr>
          <w:rFonts w:cstheme="minorHAnsi"/>
          <w:lang w:val="en-US"/>
        </w:rPr>
        <w:t xml:space="preserve"> we collected diffraction patterns of these halides up to 26 </w:t>
      </w:r>
      <w:proofErr w:type="spellStart"/>
      <w:r w:rsidR="00D55ADF" w:rsidRPr="00AB5B53">
        <w:rPr>
          <w:rFonts w:cstheme="minorHAnsi"/>
          <w:lang w:val="en-US"/>
        </w:rPr>
        <w:t>GPa</w:t>
      </w:r>
      <w:proofErr w:type="spellEnd"/>
      <w:r w:rsidR="00D55ADF" w:rsidRPr="00AB5B53">
        <w:rPr>
          <w:rFonts w:cstheme="minorHAnsi"/>
          <w:lang w:val="en-US"/>
        </w:rPr>
        <w:t xml:space="preserve"> at room temperature in the DAC and up to 21 </w:t>
      </w:r>
      <w:proofErr w:type="spellStart"/>
      <w:r w:rsidR="00D55ADF" w:rsidRPr="00AB5B53">
        <w:rPr>
          <w:rFonts w:cstheme="minorHAnsi"/>
          <w:lang w:val="en-US"/>
        </w:rPr>
        <w:t>GPa</w:t>
      </w:r>
      <w:proofErr w:type="spellEnd"/>
      <w:r w:rsidR="00D55ADF" w:rsidRPr="00AB5B53">
        <w:rPr>
          <w:rFonts w:cstheme="minorHAnsi"/>
          <w:lang w:val="en-US"/>
        </w:rPr>
        <w:t xml:space="preserve"> and 1800 K in the ‘Aster-15’ LVP, respectively. In the DAC we used ruby fluorescence as a pressure marker, whereas</w:t>
      </w:r>
      <w:r w:rsidR="00D669F8" w:rsidRPr="00AB5B53">
        <w:rPr>
          <w:rFonts w:cstheme="minorHAnsi"/>
          <w:lang w:val="en-US"/>
        </w:rPr>
        <w:t xml:space="preserve"> </w:t>
      </w:r>
      <w:proofErr w:type="spellStart"/>
      <w:r w:rsidR="00D669F8" w:rsidRPr="00AB5B53">
        <w:rPr>
          <w:rFonts w:cstheme="minorHAnsi"/>
          <w:lang w:val="en-US"/>
        </w:rPr>
        <w:t>CsCl</w:t>
      </w:r>
      <w:proofErr w:type="spellEnd"/>
      <w:r w:rsidR="00D669F8" w:rsidRPr="00AB5B53">
        <w:rPr>
          <w:rFonts w:cstheme="minorHAnsi"/>
          <w:lang w:val="en-US"/>
        </w:rPr>
        <w:t>, Mo and Pt were used</w:t>
      </w:r>
      <w:r w:rsidR="00D55ADF" w:rsidRPr="00AB5B53">
        <w:rPr>
          <w:rFonts w:cstheme="minorHAnsi"/>
          <w:lang w:val="en-US"/>
        </w:rPr>
        <w:t xml:space="preserve"> in the LVP.</w:t>
      </w:r>
      <w:r w:rsidR="00F354DC" w:rsidRPr="00AB5B53">
        <w:rPr>
          <w:rFonts w:cstheme="minorHAnsi"/>
          <w:lang w:val="en-US"/>
        </w:rPr>
        <w:t xml:space="preserve"> The lattice parameters determined for a wide range of P-T conditions allowed us to improve on previous results and to create a very detailed picture of thermal </w:t>
      </w:r>
      <w:proofErr w:type="spellStart"/>
      <w:r w:rsidR="00F354DC" w:rsidRPr="00AB5B53">
        <w:rPr>
          <w:rFonts w:cstheme="minorHAnsi"/>
          <w:lang w:val="en-US"/>
        </w:rPr>
        <w:t>EoS</w:t>
      </w:r>
      <w:proofErr w:type="spellEnd"/>
      <w:r w:rsidR="00F354DC" w:rsidRPr="00AB5B53">
        <w:rPr>
          <w:rFonts w:cstheme="minorHAnsi"/>
          <w:lang w:val="en-US"/>
        </w:rPr>
        <w:t xml:space="preserve"> for three halides suggested as reference material for future LVP research.</w:t>
      </w:r>
      <w:r w:rsidR="00CA2A7F" w:rsidRPr="00AB5B53">
        <w:rPr>
          <w:rFonts w:cstheme="minorHAnsi"/>
          <w:lang w:val="en-US"/>
        </w:rPr>
        <w:t xml:space="preserve"> </w:t>
      </w:r>
    </w:p>
    <w:p w14:paraId="78D53DA8" w14:textId="1F504B8A" w:rsidR="003A2FAE" w:rsidRPr="00AB5B53" w:rsidRDefault="00A96E3D" w:rsidP="005F709B">
      <w:pPr>
        <w:spacing w:line="480" w:lineRule="auto"/>
        <w:rPr>
          <w:rFonts w:cstheme="minorHAnsi"/>
          <w:lang w:val="en-US"/>
        </w:rPr>
      </w:pPr>
      <w:r w:rsidRPr="00AB5B53">
        <w:rPr>
          <w:rFonts w:cstheme="minorHAnsi"/>
          <w:lang w:val="en-US"/>
        </w:rPr>
        <w:t>T</w:t>
      </w:r>
      <w:r w:rsidR="00CA2A7F" w:rsidRPr="00AB5B53">
        <w:rPr>
          <w:rFonts w:cstheme="minorHAnsi"/>
          <w:lang w:val="en-US"/>
        </w:rPr>
        <w:t>he third-order Birch-Murnaghan-Mie-</w:t>
      </w:r>
      <w:proofErr w:type="spellStart"/>
      <w:r w:rsidR="00CA2A7F" w:rsidRPr="00AB5B53">
        <w:rPr>
          <w:rFonts w:cstheme="minorHAnsi"/>
          <w:lang w:val="en-US"/>
        </w:rPr>
        <w:t>Grüneisen</w:t>
      </w:r>
      <w:proofErr w:type="spellEnd"/>
      <w:r w:rsidR="00CA2A7F" w:rsidRPr="00AB5B53">
        <w:rPr>
          <w:rFonts w:cstheme="minorHAnsi"/>
          <w:lang w:val="en-US"/>
        </w:rPr>
        <w:t>-Debye (</w:t>
      </w:r>
      <w:r w:rsidR="004E4F5D" w:rsidRPr="00AB5B53">
        <w:rPr>
          <w:rFonts w:cstheme="minorHAnsi"/>
          <w:lang w:val="en-US"/>
        </w:rPr>
        <w:t>BM3</w:t>
      </w:r>
      <w:r w:rsidR="00CA2A7F" w:rsidRPr="00AB5B53">
        <w:rPr>
          <w:rFonts w:cstheme="minorHAnsi"/>
          <w:lang w:val="en-US"/>
        </w:rPr>
        <w:t xml:space="preserve">-MGD) </w:t>
      </w:r>
      <w:r w:rsidR="00DB4298" w:rsidRPr="00AB5B53">
        <w:rPr>
          <w:rFonts w:cstheme="minorHAnsi"/>
          <w:lang w:val="en-US"/>
        </w:rPr>
        <w:t>and HT-</w:t>
      </w:r>
      <w:r w:rsidR="004E4F5D" w:rsidRPr="00AB5B53">
        <w:rPr>
          <w:rFonts w:cstheme="minorHAnsi"/>
          <w:lang w:val="en-US"/>
        </w:rPr>
        <w:t xml:space="preserve">BM3 </w:t>
      </w:r>
      <w:proofErr w:type="spellStart"/>
      <w:r w:rsidR="004E4F5D" w:rsidRPr="00AB5B53">
        <w:rPr>
          <w:rFonts w:cstheme="minorHAnsi"/>
          <w:lang w:val="en-US"/>
        </w:rPr>
        <w:t>EoS</w:t>
      </w:r>
      <w:proofErr w:type="spellEnd"/>
      <w:r w:rsidRPr="00AB5B53">
        <w:rPr>
          <w:rFonts w:cstheme="minorHAnsi"/>
          <w:lang w:val="en-US"/>
        </w:rPr>
        <w:t xml:space="preserve"> w</w:t>
      </w:r>
      <w:r w:rsidR="00DB4298" w:rsidRPr="00AB5B53">
        <w:rPr>
          <w:rFonts w:cstheme="minorHAnsi"/>
          <w:lang w:val="en-US"/>
        </w:rPr>
        <w:t>ere</w:t>
      </w:r>
      <w:r w:rsidRPr="00AB5B53">
        <w:rPr>
          <w:rFonts w:cstheme="minorHAnsi"/>
          <w:lang w:val="en-US"/>
        </w:rPr>
        <w:t xml:space="preserve"> used</w:t>
      </w:r>
      <w:r w:rsidR="00CA2A7F" w:rsidRPr="00AB5B53">
        <w:rPr>
          <w:rFonts w:cstheme="minorHAnsi"/>
          <w:lang w:val="en-US"/>
        </w:rPr>
        <w:t xml:space="preserve"> to model the </w:t>
      </w:r>
      <w:r w:rsidR="00CA2A7F" w:rsidRPr="00AB5B53">
        <w:rPr>
          <w:rFonts w:cstheme="minorHAnsi"/>
          <w:i/>
          <w:lang w:val="en-US"/>
        </w:rPr>
        <w:t>P-V-T</w:t>
      </w:r>
      <w:r w:rsidR="00CA2A7F" w:rsidRPr="00AB5B53">
        <w:rPr>
          <w:rFonts w:cstheme="minorHAnsi"/>
          <w:lang w:val="en-US"/>
        </w:rPr>
        <w:t xml:space="preserve"> data and</w:t>
      </w:r>
      <w:r w:rsidRPr="00AB5B53">
        <w:rPr>
          <w:rFonts w:cstheme="minorHAnsi"/>
          <w:lang w:val="en-US"/>
        </w:rPr>
        <w:t xml:space="preserve"> to </w:t>
      </w:r>
      <w:r w:rsidR="00CA2A7F" w:rsidRPr="00AB5B53">
        <w:rPr>
          <w:rFonts w:cstheme="minorHAnsi"/>
          <w:lang w:val="en-US"/>
        </w:rPr>
        <w:t xml:space="preserve">explore the effects of different pressure markers on the </w:t>
      </w:r>
      <w:proofErr w:type="spellStart"/>
      <w:r w:rsidR="00CA2A7F" w:rsidRPr="00AB5B53">
        <w:rPr>
          <w:rFonts w:cstheme="minorHAnsi"/>
          <w:lang w:val="en-US"/>
        </w:rPr>
        <w:t>EoS</w:t>
      </w:r>
      <w:proofErr w:type="spellEnd"/>
      <w:r w:rsidR="00CA2A7F" w:rsidRPr="00AB5B53">
        <w:rPr>
          <w:rFonts w:cstheme="minorHAnsi"/>
          <w:lang w:val="en-US"/>
        </w:rPr>
        <w:t xml:space="preserve"> parameters. </w:t>
      </w:r>
      <w:r w:rsidRPr="00AB5B53">
        <w:rPr>
          <w:rFonts w:cstheme="minorHAnsi"/>
          <w:lang w:val="en-US"/>
        </w:rPr>
        <w:t xml:space="preserve">The unit cell volume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was constrained by the DAC data </w:t>
      </w:r>
      <w:r w:rsidR="00DB4298" w:rsidRPr="00AB5B53">
        <w:rPr>
          <w:rFonts w:cstheme="minorHAnsi"/>
          <w:lang w:val="en-US"/>
        </w:rPr>
        <w:t xml:space="preserve">at 300 K </w:t>
      </w:r>
      <w:r w:rsidRPr="00AB5B53">
        <w:rPr>
          <w:rFonts w:cstheme="minorHAnsi"/>
          <w:lang w:val="en-US"/>
        </w:rPr>
        <w:t xml:space="preserve">as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 36.2</w:t>
      </w:r>
      <w:r w:rsidR="00C873F4" w:rsidRPr="00AB5B53">
        <w:rPr>
          <w:rFonts w:cstheme="minorHAnsi"/>
          <w:lang w:val="en-US"/>
        </w:rPr>
        <w:t>5</w:t>
      </w:r>
      <w:r w:rsidRPr="00AB5B53">
        <w:rPr>
          <w:rFonts w:cstheme="minorHAnsi"/>
          <w:lang w:val="en-US"/>
        </w:rPr>
        <w:t>(3) cm</w:t>
      </w:r>
      <w:r w:rsidRPr="00AB5B53">
        <w:rPr>
          <w:rFonts w:cstheme="minorHAnsi"/>
          <w:vertAlign w:val="superscript"/>
          <w:lang w:val="en-US"/>
        </w:rPr>
        <w:t>3</w:t>
      </w:r>
      <w:r w:rsidRPr="00AB5B53">
        <w:rPr>
          <w:rFonts w:cstheme="minorHAnsi"/>
          <w:lang w:val="en-US"/>
        </w:rPr>
        <w:t xml:space="preserve">/mol for </w:t>
      </w:r>
      <w:proofErr w:type="spellStart"/>
      <w:r w:rsidRPr="00AB5B53">
        <w:rPr>
          <w:rFonts w:cstheme="minorHAnsi"/>
          <w:lang w:val="en-US"/>
        </w:rPr>
        <w:t>RbCl</w:t>
      </w:r>
      <w:proofErr w:type="spellEnd"/>
      <w:r w:rsidRPr="00AB5B53">
        <w:rPr>
          <w:rFonts w:cstheme="minorHAnsi"/>
          <w:lang w:val="en-US"/>
        </w:rPr>
        <w:t xml:space="preserve">,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 41.7</w:t>
      </w:r>
      <w:r w:rsidR="00C873F4" w:rsidRPr="00AB5B53">
        <w:rPr>
          <w:rFonts w:cstheme="minorHAnsi"/>
          <w:lang w:val="en-US"/>
        </w:rPr>
        <w:t>4</w:t>
      </w:r>
      <w:r w:rsidRPr="00AB5B53">
        <w:rPr>
          <w:rFonts w:cstheme="minorHAnsi"/>
          <w:lang w:val="en-US"/>
        </w:rPr>
        <w:t>(4) cm</w:t>
      </w:r>
      <w:r w:rsidRPr="00AB5B53">
        <w:rPr>
          <w:rFonts w:cstheme="minorHAnsi"/>
          <w:vertAlign w:val="superscript"/>
          <w:lang w:val="en-US"/>
        </w:rPr>
        <w:t>3</w:t>
      </w:r>
      <w:r w:rsidRPr="00AB5B53">
        <w:rPr>
          <w:rFonts w:cstheme="minorHAnsi"/>
          <w:lang w:val="en-US"/>
        </w:rPr>
        <w:t xml:space="preserve">/mol for </w:t>
      </w:r>
      <w:proofErr w:type="spellStart"/>
      <w:r w:rsidRPr="00AB5B53">
        <w:rPr>
          <w:rFonts w:cstheme="minorHAnsi"/>
          <w:lang w:val="en-US"/>
        </w:rPr>
        <w:t>RbBr</w:t>
      </w:r>
      <w:proofErr w:type="spellEnd"/>
      <w:r w:rsidRPr="00AB5B53">
        <w:rPr>
          <w:rFonts w:cstheme="minorHAnsi"/>
          <w:lang w:val="en-US"/>
        </w:rPr>
        <w:t xml:space="preserve"> and </w:t>
      </w:r>
      <w:r w:rsidRPr="00AB5B53">
        <w:rPr>
          <w:rFonts w:cstheme="minorHAnsi"/>
          <w:i/>
          <w:lang w:val="en-US"/>
        </w:rPr>
        <w:t>V</w:t>
      </w:r>
      <w:r w:rsidRPr="00AB5B53">
        <w:rPr>
          <w:rFonts w:cstheme="minorHAnsi"/>
          <w:i/>
          <w:vertAlign w:val="subscript"/>
          <w:lang w:val="en-US"/>
        </w:rPr>
        <w:t>0</w:t>
      </w:r>
      <w:r w:rsidRPr="00AB5B53">
        <w:rPr>
          <w:rFonts w:cstheme="minorHAnsi"/>
          <w:lang w:val="en-US"/>
        </w:rPr>
        <w:t xml:space="preserve"> = 51.</w:t>
      </w:r>
      <w:r w:rsidR="00C873F4" w:rsidRPr="00AB5B53">
        <w:rPr>
          <w:rFonts w:cstheme="minorHAnsi"/>
          <w:lang w:val="en-US"/>
        </w:rPr>
        <w:t>11</w:t>
      </w:r>
      <w:r w:rsidRPr="00AB5B53">
        <w:rPr>
          <w:rFonts w:cstheme="minorHAnsi"/>
          <w:lang w:val="en-US"/>
        </w:rPr>
        <w:t>(2) cm</w:t>
      </w:r>
      <w:r w:rsidRPr="00AB5B53">
        <w:rPr>
          <w:rFonts w:cstheme="minorHAnsi"/>
          <w:vertAlign w:val="superscript"/>
          <w:lang w:val="en-US"/>
        </w:rPr>
        <w:t>3</w:t>
      </w:r>
      <w:r w:rsidRPr="00AB5B53">
        <w:rPr>
          <w:rFonts w:cstheme="minorHAnsi"/>
          <w:lang w:val="en-US"/>
        </w:rPr>
        <w:t xml:space="preserve">/mol for </w:t>
      </w:r>
      <w:proofErr w:type="spellStart"/>
      <w:r w:rsidRPr="00AB5B53">
        <w:rPr>
          <w:rFonts w:cstheme="minorHAnsi"/>
          <w:lang w:val="en-US"/>
        </w:rPr>
        <w:t>RbI</w:t>
      </w:r>
      <w:proofErr w:type="spellEnd"/>
      <w:r w:rsidRPr="00AB5B53">
        <w:rPr>
          <w:rFonts w:cstheme="minorHAnsi"/>
          <w:lang w:val="en-US"/>
        </w:rPr>
        <w:t xml:space="preserve">. </w:t>
      </w:r>
      <w:r w:rsidR="003A2FAE" w:rsidRPr="00AB5B53">
        <w:rPr>
          <w:rFonts w:cstheme="minorHAnsi"/>
          <w:lang w:val="en-US"/>
        </w:rPr>
        <w:t xml:space="preserve">The optimized </w:t>
      </w:r>
      <w:proofErr w:type="spellStart"/>
      <w:r w:rsidR="009239DD" w:rsidRPr="00AB5B53">
        <w:rPr>
          <w:rFonts w:cstheme="minorHAnsi"/>
          <w:lang w:val="en-US"/>
        </w:rPr>
        <w:t>EoS</w:t>
      </w:r>
      <w:proofErr w:type="spellEnd"/>
      <w:r w:rsidR="009239DD" w:rsidRPr="00AB5B53">
        <w:rPr>
          <w:rFonts w:cstheme="minorHAnsi"/>
          <w:lang w:val="en-US"/>
        </w:rPr>
        <w:t xml:space="preserve"> </w:t>
      </w:r>
      <w:r w:rsidR="0011598A" w:rsidRPr="00AB5B53">
        <w:rPr>
          <w:rFonts w:cstheme="minorHAnsi"/>
          <w:lang w:val="en-US"/>
        </w:rPr>
        <w:t xml:space="preserve">and thermoelastic parameters </w:t>
      </w:r>
      <w:r w:rsidR="003A2FAE" w:rsidRPr="00AB5B53">
        <w:rPr>
          <w:rFonts w:cstheme="minorHAnsi"/>
          <w:lang w:val="en-US"/>
        </w:rPr>
        <w:t xml:space="preserve">for </w:t>
      </w:r>
      <w:proofErr w:type="spellStart"/>
      <w:r w:rsidR="003A2FAE" w:rsidRPr="00AB5B53">
        <w:rPr>
          <w:rFonts w:cstheme="minorHAnsi"/>
          <w:lang w:val="en-US"/>
        </w:rPr>
        <w:t>RbCl</w:t>
      </w:r>
      <w:proofErr w:type="spellEnd"/>
      <w:r w:rsidR="0011598A" w:rsidRPr="00AB5B53">
        <w:rPr>
          <w:rFonts w:cstheme="minorHAnsi"/>
          <w:lang w:val="en-US"/>
        </w:rPr>
        <w:t xml:space="preserve">, </w:t>
      </w:r>
      <w:proofErr w:type="spellStart"/>
      <w:r w:rsidR="0011598A" w:rsidRPr="00AB5B53">
        <w:rPr>
          <w:rFonts w:cstheme="minorHAnsi"/>
          <w:lang w:val="en-US"/>
        </w:rPr>
        <w:t>RbBr</w:t>
      </w:r>
      <w:proofErr w:type="spellEnd"/>
      <w:r w:rsidR="0011598A" w:rsidRPr="00AB5B53">
        <w:rPr>
          <w:rFonts w:cstheme="minorHAnsi"/>
          <w:lang w:val="en-US"/>
        </w:rPr>
        <w:t xml:space="preserve"> and </w:t>
      </w:r>
      <w:proofErr w:type="spellStart"/>
      <w:r w:rsidR="0011598A" w:rsidRPr="00AB5B53">
        <w:rPr>
          <w:rFonts w:cstheme="minorHAnsi"/>
          <w:lang w:val="en-US"/>
        </w:rPr>
        <w:t>RbI</w:t>
      </w:r>
      <w:proofErr w:type="spellEnd"/>
      <w:r w:rsidR="0011598A" w:rsidRPr="00AB5B53">
        <w:rPr>
          <w:rFonts w:cstheme="minorHAnsi"/>
          <w:lang w:val="en-US"/>
        </w:rPr>
        <w:t xml:space="preserve"> are presented in Tables 1 and 2, respectively.</w:t>
      </w:r>
      <w:r w:rsidRPr="00AB5B53">
        <w:rPr>
          <w:rFonts w:cstheme="minorHAnsi"/>
          <w:lang w:val="en-US"/>
        </w:rPr>
        <w:t xml:space="preserve"> </w:t>
      </w:r>
    </w:p>
    <w:p w14:paraId="231CB825" w14:textId="2C8EC9AA" w:rsidR="00124EB3" w:rsidRPr="00AB5B53" w:rsidRDefault="00CA2A7F" w:rsidP="00E35020">
      <w:pPr>
        <w:spacing w:line="480" w:lineRule="auto"/>
        <w:rPr>
          <w:rFonts w:cstheme="minorHAnsi"/>
          <w:lang w:val="en-US"/>
        </w:rPr>
      </w:pPr>
      <w:r w:rsidRPr="00AB5B53">
        <w:rPr>
          <w:rFonts w:cstheme="minorHAnsi"/>
          <w:lang w:val="en-US"/>
        </w:rPr>
        <w:lastRenderedPageBreak/>
        <w:t xml:space="preserve">Our results show good agreement between </w:t>
      </w:r>
      <w:proofErr w:type="spellStart"/>
      <w:r w:rsidRPr="00AB5B53">
        <w:rPr>
          <w:rFonts w:cstheme="minorHAnsi"/>
          <w:lang w:val="en-US"/>
        </w:rPr>
        <w:t>EoS</w:t>
      </w:r>
      <w:proofErr w:type="spellEnd"/>
      <w:r w:rsidRPr="00AB5B53">
        <w:rPr>
          <w:rFonts w:cstheme="minorHAnsi"/>
          <w:lang w:val="en-US"/>
        </w:rPr>
        <w:t xml:space="preserve"> parameters derived from </w:t>
      </w:r>
      <w:r w:rsidR="0011598A" w:rsidRPr="00AB5B53">
        <w:rPr>
          <w:rFonts w:cstheme="minorHAnsi"/>
          <w:lang w:val="en-US"/>
        </w:rPr>
        <w:t>the high-temperature LVP</w:t>
      </w:r>
      <w:r w:rsidRPr="00AB5B53">
        <w:rPr>
          <w:rFonts w:cstheme="minorHAnsi"/>
          <w:lang w:val="en-US"/>
        </w:rPr>
        <w:t xml:space="preserve"> and room-temperature diamond anvil cell (DAC) experiments. However, pressures calculated using Mo and Pt deviate significantly from </w:t>
      </w:r>
      <w:proofErr w:type="spellStart"/>
      <w:r w:rsidRPr="00AB5B53">
        <w:rPr>
          <w:rFonts w:cstheme="minorHAnsi"/>
          <w:lang w:val="en-US"/>
        </w:rPr>
        <w:t>CsCl</w:t>
      </w:r>
      <w:proofErr w:type="spellEnd"/>
      <w:r w:rsidRPr="00AB5B53">
        <w:rPr>
          <w:rFonts w:cstheme="minorHAnsi"/>
          <w:lang w:val="en-US"/>
        </w:rPr>
        <w:t xml:space="preserve"> pressures at temperatures above 1100 K, suggesting potential discrepancies </w:t>
      </w:r>
      <w:r w:rsidR="0070361B" w:rsidRPr="00AB5B53">
        <w:rPr>
          <w:rFonts w:cstheme="minorHAnsi"/>
          <w:lang w:val="en-US"/>
        </w:rPr>
        <w:t xml:space="preserve">as a result of </w:t>
      </w:r>
      <w:r w:rsidRPr="00AB5B53">
        <w:rPr>
          <w:rFonts w:cstheme="minorHAnsi"/>
          <w:lang w:val="en-US"/>
        </w:rPr>
        <w:t>their use as pressure markers under these conditions.</w:t>
      </w:r>
      <w:r w:rsidR="001A3406" w:rsidRPr="00AB5B53">
        <w:rPr>
          <w:rFonts w:cstheme="minorHAnsi"/>
          <w:lang w:val="en-US"/>
        </w:rPr>
        <w:t xml:space="preserve"> </w:t>
      </w:r>
      <w:r w:rsidRPr="00AB5B53">
        <w:rPr>
          <w:rFonts w:cstheme="minorHAnsi"/>
          <w:lang w:val="en-US"/>
        </w:rPr>
        <w:t xml:space="preserve">We further extended our thermodynamic calculations to estimate thermal expansion coefficients, </w:t>
      </w:r>
      <w:proofErr w:type="spellStart"/>
      <w:r w:rsidRPr="00AB5B53">
        <w:rPr>
          <w:rFonts w:cstheme="minorHAnsi"/>
          <w:lang w:val="en-US"/>
        </w:rPr>
        <w:t>Grüneisen</w:t>
      </w:r>
      <w:proofErr w:type="spellEnd"/>
      <w:r w:rsidRPr="00AB5B53">
        <w:rPr>
          <w:rFonts w:cstheme="minorHAnsi"/>
          <w:lang w:val="en-US"/>
        </w:rPr>
        <w:t xml:space="preserve"> parameters, bulk moduli, and heat capacities for RbCl</w:t>
      </w:r>
      <w:r w:rsidR="00E9132A" w:rsidRPr="00AB5B53">
        <w:rPr>
          <w:rFonts w:cstheme="minorHAnsi"/>
          <w:lang w:val="en-US"/>
        </w:rPr>
        <w:t>-B2</w:t>
      </w:r>
      <w:r w:rsidRPr="00AB5B53">
        <w:rPr>
          <w:rFonts w:cstheme="minorHAnsi"/>
          <w:lang w:val="en-US"/>
        </w:rPr>
        <w:t>, RbBr</w:t>
      </w:r>
      <w:r w:rsidR="00E9132A" w:rsidRPr="00AB5B53">
        <w:rPr>
          <w:rFonts w:cstheme="minorHAnsi"/>
          <w:lang w:val="en-US"/>
        </w:rPr>
        <w:t>-B2</w:t>
      </w:r>
      <w:r w:rsidRPr="00AB5B53">
        <w:rPr>
          <w:rFonts w:cstheme="minorHAnsi"/>
          <w:lang w:val="en-US"/>
        </w:rPr>
        <w:t>, and RbI</w:t>
      </w:r>
      <w:r w:rsidR="00E9132A" w:rsidRPr="00AB5B53">
        <w:rPr>
          <w:rFonts w:cstheme="minorHAnsi"/>
          <w:lang w:val="en-US"/>
        </w:rPr>
        <w:t>-B2</w:t>
      </w:r>
      <w:r w:rsidRPr="00AB5B53">
        <w:rPr>
          <w:rFonts w:cstheme="minorHAnsi"/>
          <w:lang w:val="en-US"/>
        </w:rPr>
        <w:t xml:space="preserve"> across a wide range of temperatures and pressures. These findings provide new insights into the high-temperature behavior of B2-structured rubidium halides and </w:t>
      </w:r>
      <w:r w:rsidR="00906148" w:rsidRPr="00AB5B53">
        <w:rPr>
          <w:rFonts w:cstheme="minorHAnsi"/>
          <w:lang w:val="en-US"/>
        </w:rPr>
        <w:t xml:space="preserve">their potential use as pressure standards </w:t>
      </w:r>
      <w:r w:rsidR="00322AD2" w:rsidRPr="00AB5B53">
        <w:rPr>
          <w:rFonts w:cstheme="minorHAnsi"/>
          <w:lang w:val="en-US"/>
        </w:rPr>
        <w:t>for</w:t>
      </w:r>
      <w:r w:rsidR="00906148" w:rsidRPr="00AB5B53">
        <w:rPr>
          <w:rFonts w:cstheme="minorHAnsi"/>
          <w:lang w:val="en-US"/>
        </w:rPr>
        <w:t xml:space="preserve"> future </w:t>
      </w:r>
      <w:r w:rsidR="0011598A" w:rsidRPr="00AB5B53">
        <w:rPr>
          <w:rFonts w:cstheme="minorHAnsi"/>
          <w:i/>
          <w:lang w:val="en-US"/>
        </w:rPr>
        <w:t>in situ</w:t>
      </w:r>
      <w:r w:rsidR="0011598A" w:rsidRPr="00AB5B53">
        <w:rPr>
          <w:rFonts w:cstheme="minorHAnsi"/>
          <w:lang w:val="en-US"/>
        </w:rPr>
        <w:t xml:space="preserve"> </w:t>
      </w:r>
      <w:r w:rsidR="008211A0" w:rsidRPr="00AB5B53">
        <w:rPr>
          <w:rFonts w:cstheme="minorHAnsi"/>
          <w:lang w:val="en-US"/>
        </w:rPr>
        <w:t>HPHT</w:t>
      </w:r>
      <w:r w:rsidR="00906148" w:rsidRPr="00AB5B53">
        <w:rPr>
          <w:rFonts w:cstheme="minorHAnsi"/>
          <w:lang w:val="en-US"/>
        </w:rPr>
        <w:t xml:space="preserve"> experiments in the LVP and DAC</w:t>
      </w:r>
      <w:r w:rsidRPr="00AB5B53">
        <w:rPr>
          <w:rFonts w:cstheme="minorHAnsi"/>
          <w:lang w:val="en-US"/>
        </w:rPr>
        <w:t>.</w:t>
      </w:r>
    </w:p>
    <w:p w14:paraId="41BAEDD9" w14:textId="30D958E9" w:rsidR="000B2FE4" w:rsidRPr="00AB5B53" w:rsidRDefault="00124EB3" w:rsidP="005F709B">
      <w:pPr>
        <w:spacing w:line="480" w:lineRule="auto"/>
        <w:rPr>
          <w:rFonts w:cstheme="minorHAnsi"/>
          <w:b/>
          <w:lang w:val="en-US"/>
        </w:rPr>
      </w:pPr>
      <w:r w:rsidRPr="00AB5B53">
        <w:rPr>
          <w:rFonts w:cstheme="minorHAnsi"/>
          <w:b/>
          <w:lang w:val="en-US"/>
        </w:rPr>
        <w:t>Supplementary Materials</w:t>
      </w:r>
    </w:p>
    <w:p w14:paraId="3675C896" w14:textId="5A75D6DA" w:rsidR="001977B5" w:rsidRPr="00AB5B53" w:rsidRDefault="005904BB" w:rsidP="005904BB">
      <w:pPr>
        <w:spacing w:line="480" w:lineRule="auto"/>
        <w:rPr>
          <w:rFonts w:cstheme="minorHAnsi"/>
          <w:lang w:val="en-US"/>
        </w:rPr>
      </w:pPr>
      <w:r w:rsidRPr="00AB5B53">
        <w:rPr>
          <w:rFonts w:cstheme="minorHAnsi"/>
          <w:lang w:val="en-US"/>
        </w:rPr>
        <w:t>T</w:t>
      </w:r>
      <w:r w:rsidR="00F6670F" w:rsidRPr="00AB5B53">
        <w:rPr>
          <w:rFonts w:cstheme="minorHAnsi"/>
          <w:lang w:val="en-US"/>
        </w:rPr>
        <w:t xml:space="preserve">he supplementary </w:t>
      </w:r>
      <w:r w:rsidR="006A5D4F" w:rsidRPr="00AB5B53">
        <w:rPr>
          <w:rFonts w:cstheme="minorHAnsi"/>
          <w:lang w:val="en-US"/>
        </w:rPr>
        <w:t>text and figures are</w:t>
      </w:r>
      <w:r w:rsidRPr="00AB5B53">
        <w:rPr>
          <w:rFonts w:cstheme="minorHAnsi"/>
          <w:lang w:val="en-US"/>
        </w:rPr>
        <w:t xml:space="preserve"> </w:t>
      </w:r>
      <w:r w:rsidR="00F6670F" w:rsidRPr="00AB5B53">
        <w:rPr>
          <w:rFonts w:cstheme="minorHAnsi"/>
          <w:lang w:val="en-US"/>
        </w:rPr>
        <w:t>supplied in a separate document. The</w:t>
      </w:r>
      <w:r w:rsidR="00AF2CA4" w:rsidRPr="00AB5B53">
        <w:rPr>
          <w:rFonts w:cstheme="minorHAnsi"/>
          <w:lang w:val="en-US"/>
        </w:rPr>
        <w:t xml:space="preserve"> information in the document includes</w:t>
      </w:r>
      <w:r w:rsidR="00F6670F" w:rsidRPr="00AB5B53">
        <w:rPr>
          <w:rFonts w:cstheme="minorHAnsi"/>
          <w:lang w:val="en-US"/>
        </w:rPr>
        <w:t xml:space="preserve"> </w:t>
      </w:r>
      <w:r w:rsidRPr="00AB5B53">
        <w:rPr>
          <w:rFonts w:cstheme="minorHAnsi"/>
          <w:lang w:val="en-US"/>
        </w:rPr>
        <w:t>a calculation of the Debye temperature</w:t>
      </w:r>
      <w:r w:rsidR="005B1916" w:rsidRPr="00AB5B53">
        <w:rPr>
          <w:rFonts w:cstheme="minorHAnsi"/>
          <w:lang w:val="en-US"/>
        </w:rPr>
        <w:t>s</w:t>
      </w:r>
      <w:r w:rsidRPr="00AB5B53">
        <w:rPr>
          <w:rFonts w:cstheme="minorHAnsi"/>
          <w:lang w:val="en-US"/>
        </w:rPr>
        <w:t xml:space="preserve"> for the B2 </w:t>
      </w:r>
      <w:r w:rsidR="00F44F51" w:rsidRPr="00AB5B53">
        <w:rPr>
          <w:rFonts w:cstheme="minorHAnsi"/>
          <w:lang w:val="en-US"/>
        </w:rPr>
        <w:t xml:space="preserve">rubidium halide </w:t>
      </w:r>
      <w:r w:rsidRPr="00AB5B53">
        <w:rPr>
          <w:rFonts w:cstheme="minorHAnsi"/>
          <w:lang w:val="en-US"/>
        </w:rPr>
        <w:t>phases, 10 additional figu</w:t>
      </w:r>
      <w:bookmarkStart w:id="9" w:name="_GoBack"/>
      <w:bookmarkEnd w:id="9"/>
      <w:r w:rsidRPr="00AB5B53">
        <w:rPr>
          <w:rFonts w:cstheme="minorHAnsi"/>
          <w:lang w:val="en-US"/>
        </w:rPr>
        <w:t xml:space="preserve">res and 7 additional tables. </w:t>
      </w:r>
      <w:r w:rsidR="00575345" w:rsidRPr="00AB5B53">
        <w:rPr>
          <w:rFonts w:cstheme="minorHAnsi"/>
          <w:lang w:val="en-US"/>
        </w:rPr>
        <w:t xml:space="preserve">The raw, refined, and model data </w:t>
      </w:r>
      <w:r w:rsidR="00B957BF" w:rsidRPr="00AB5B53">
        <w:rPr>
          <w:rFonts w:cstheme="minorHAnsi"/>
          <w:lang w:val="en-US"/>
        </w:rPr>
        <w:t>is located</w:t>
      </w:r>
      <w:r w:rsidR="00575345" w:rsidRPr="00AB5B53">
        <w:rPr>
          <w:rFonts w:cstheme="minorHAnsi"/>
          <w:lang w:val="en-US"/>
        </w:rPr>
        <w:t xml:space="preserve"> </w:t>
      </w:r>
      <w:r w:rsidR="00E93998" w:rsidRPr="00AB5B53">
        <w:rPr>
          <w:rFonts w:cstheme="minorHAnsi"/>
          <w:lang w:val="en-US"/>
        </w:rPr>
        <w:t xml:space="preserve">in </w:t>
      </w:r>
      <w:r w:rsidR="00575345" w:rsidRPr="00AB5B53">
        <w:rPr>
          <w:rFonts w:cstheme="minorHAnsi"/>
          <w:lang w:val="en-US"/>
        </w:rPr>
        <w:t>data files.</w:t>
      </w:r>
    </w:p>
    <w:p w14:paraId="334B37D9" w14:textId="2201FF2C" w:rsidR="00CF1148" w:rsidRPr="00AB5B53" w:rsidRDefault="005F709B" w:rsidP="00CA2A7F">
      <w:pPr>
        <w:rPr>
          <w:rFonts w:cstheme="minorHAnsi"/>
          <w:b/>
          <w:lang w:val="en-US"/>
        </w:rPr>
      </w:pPr>
      <w:r w:rsidRPr="00AB5B53">
        <w:rPr>
          <w:rFonts w:cstheme="minorHAnsi"/>
          <w:b/>
          <w:lang w:val="en-US"/>
        </w:rPr>
        <w:t>Acknowledgements</w:t>
      </w:r>
    </w:p>
    <w:p w14:paraId="41A70B62" w14:textId="10030484" w:rsidR="005F709B" w:rsidRPr="00AB5B53" w:rsidRDefault="00A03AAA" w:rsidP="00A03AAA">
      <w:pPr>
        <w:spacing w:line="480" w:lineRule="auto"/>
        <w:rPr>
          <w:rFonts w:cstheme="minorHAnsi"/>
          <w:sz w:val="20"/>
          <w:lang w:val="en-US"/>
        </w:rPr>
      </w:pPr>
      <w:r w:rsidRPr="00AB5B53">
        <w:rPr>
          <w:rFonts w:cstheme="minorHAnsi"/>
          <w:sz w:val="20"/>
          <w:lang w:val="en-US"/>
        </w:rPr>
        <w:t>We acknowledge DESY (Hamburg, Germany), a member of the Helmholtz Association HGF, for the provision of experimental facilities</w:t>
      </w:r>
      <w:r w:rsidR="0070361B" w:rsidRPr="00AB5B53">
        <w:rPr>
          <w:rFonts w:cstheme="minorHAnsi"/>
          <w:sz w:val="20"/>
          <w:lang w:val="en-US"/>
        </w:rPr>
        <w:t xml:space="preserve"> at PETRA-III</w:t>
      </w:r>
      <w:r w:rsidR="0029352E">
        <w:rPr>
          <w:rFonts w:cstheme="minorHAnsi"/>
          <w:sz w:val="20"/>
          <w:lang w:val="en-US"/>
        </w:rPr>
        <w:t xml:space="preserve"> </w:t>
      </w:r>
      <w:r w:rsidR="0029352E" w:rsidRPr="0029352E">
        <w:rPr>
          <w:rFonts w:cstheme="minorHAnsi"/>
          <w:sz w:val="20"/>
          <w:lang w:val="en-US"/>
        </w:rPr>
        <w:t>(LK II, ‘’G:(DE-</w:t>
      </w:r>
      <w:proofErr w:type="gramStart"/>
      <w:r w:rsidR="0029352E" w:rsidRPr="0029352E">
        <w:rPr>
          <w:rFonts w:cstheme="minorHAnsi"/>
          <w:sz w:val="20"/>
          <w:lang w:val="en-US"/>
        </w:rPr>
        <w:t>HGF)POF</w:t>
      </w:r>
      <w:proofErr w:type="gramEnd"/>
      <w:r w:rsidR="0029352E" w:rsidRPr="0029352E">
        <w:rPr>
          <w:rFonts w:cstheme="minorHAnsi"/>
          <w:sz w:val="20"/>
          <w:lang w:val="en-US"/>
        </w:rPr>
        <w:t>4-6G3’’)</w:t>
      </w:r>
      <w:r w:rsidRPr="0029352E">
        <w:rPr>
          <w:rFonts w:cstheme="minorHAnsi"/>
          <w:sz w:val="20"/>
          <w:lang w:val="en-US"/>
        </w:rPr>
        <w:t>.</w:t>
      </w:r>
      <w:r w:rsidRPr="00AB5B53">
        <w:rPr>
          <w:rFonts w:cstheme="minorHAnsi"/>
          <w:sz w:val="20"/>
          <w:lang w:val="en-US"/>
        </w:rPr>
        <w:t xml:space="preserve"> Parts of this research were carried out at beamline P61B (Proposal No. </w:t>
      </w:r>
      <w:r w:rsidR="005D29DA" w:rsidRPr="00AB5B53">
        <w:rPr>
          <w:rFonts w:cstheme="minorHAnsi"/>
          <w:sz w:val="20"/>
          <w:lang w:val="en-US"/>
        </w:rPr>
        <w:t>I-20220794</w:t>
      </w:r>
      <w:r w:rsidRPr="00AB5B53">
        <w:rPr>
          <w:rFonts w:cstheme="minorHAnsi"/>
          <w:sz w:val="20"/>
          <w:lang w:val="en-US"/>
        </w:rPr>
        <w:t xml:space="preserve">). The beamline LVP instrument Aster-15 is funded by the </w:t>
      </w:r>
      <w:proofErr w:type="spellStart"/>
      <w:r w:rsidRPr="00AB5B53">
        <w:rPr>
          <w:rFonts w:cstheme="minorHAnsi"/>
          <w:sz w:val="20"/>
          <w:lang w:val="en-US"/>
        </w:rPr>
        <w:t>ErUM</w:t>
      </w:r>
      <w:proofErr w:type="spellEnd"/>
      <w:r w:rsidRPr="00AB5B53">
        <w:rPr>
          <w:rFonts w:cstheme="minorHAnsi"/>
          <w:sz w:val="20"/>
          <w:lang w:val="en-US"/>
        </w:rPr>
        <w:t xml:space="preserve">-Pro </w:t>
      </w:r>
      <w:proofErr w:type="spellStart"/>
      <w:r w:rsidRPr="00AB5B53">
        <w:rPr>
          <w:rFonts w:cstheme="minorHAnsi"/>
          <w:sz w:val="20"/>
          <w:lang w:val="en-US"/>
        </w:rPr>
        <w:t>programme</w:t>
      </w:r>
      <w:proofErr w:type="spellEnd"/>
      <w:r w:rsidRPr="00AB5B53">
        <w:rPr>
          <w:rFonts w:cstheme="minorHAnsi"/>
          <w:sz w:val="20"/>
          <w:lang w:val="en-US"/>
        </w:rPr>
        <w:t xml:space="preserve"> (grants no.: 05K16WC2 &amp; 05K13WC2) of the German Federal Ministry of Education and Research (BMBF). </w:t>
      </w:r>
      <w:r w:rsidR="0070361B" w:rsidRPr="00AB5B53">
        <w:rPr>
          <w:rFonts w:cstheme="minorHAnsi"/>
          <w:sz w:val="20"/>
          <w:lang w:val="en-US"/>
        </w:rPr>
        <w:t xml:space="preserve">Parts of the work were conducted at the P02.2. </w:t>
      </w:r>
      <w:r w:rsidRPr="00AB5B53">
        <w:rPr>
          <w:rFonts w:cstheme="minorHAnsi"/>
          <w:sz w:val="20"/>
          <w:lang w:val="en-US"/>
        </w:rPr>
        <w:t xml:space="preserve">In addition, and we would like to thank R. </w:t>
      </w:r>
      <w:proofErr w:type="spellStart"/>
      <w:r w:rsidRPr="00AB5B53">
        <w:rPr>
          <w:rFonts w:cstheme="minorHAnsi"/>
          <w:sz w:val="20"/>
          <w:lang w:val="en-US"/>
        </w:rPr>
        <w:t>Njul</w:t>
      </w:r>
      <w:proofErr w:type="spellEnd"/>
      <w:r w:rsidRPr="00AB5B53">
        <w:rPr>
          <w:rFonts w:cstheme="minorHAnsi"/>
          <w:sz w:val="20"/>
          <w:lang w:val="en-US"/>
        </w:rPr>
        <w:t xml:space="preserve"> and A. </w:t>
      </w:r>
      <w:proofErr w:type="spellStart"/>
      <w:r w:rsidRPr="00AB5B53">
        <w:rPr>
          <w:rFonts w:cstheme="minorHAnsi"/>
          <w:sz w:val="20"/>
          <w:lang w:val="en-US"/>
        </w:rPr>
        <w:t>Röther</w:t>
      </w:r>
      <w:proofErr w:type="spellEnd"/>
      <w:r w:rsidRPr="00AB5B53">
        <w:rPr>
          <w:rFonts w:cstheme="minorHAnsi"/>
          <w:sz w:val="20"/>
          <w:lang w:val="en-US"/>
        </w:rPr>
        <w:t xml:space="preserve"> for assistance in sample preparation for Scanning Electron Microscopy.</w:t>
      </w:r>
      <w:r w:rsidR="006D55D6" w:rsidRPr="00AB5B53">
        <w:rPr>
          <w:rFonts w:cstheme="minorHAnsi"/>
          <w:sz w:val="20"/>
          <w:lang w:val="en-US"/>
        </w:rPr>
        <w:t xml:space="preserve"> Mr. Sonntag and Dr. Bhat are thanked for helpful support at the beamline station P61B. </w:t>
      </w:r>
      <w:r w:rsidR="00CE52DE" w:rsidRPr="00AB5B53">
        <w:rPr>
          <w:rFonts w:cstheme="minorHAnsi"/>
          <w:sz w:val="20"/>
          <w:lang w:val="en-US"/>
        </w:rPr>
        <w:t>This work greatly benefitted from t</w:t>
      </w:r>
      <w:r w:rsidR="00595434" w:rsidRPr="00AB5B53">
        <w:rPr>
          <w:rFonts w:cstheme="minorHAnsi"/>
          <w:sz w:val="20"/>
          <w:lang w:val="en-US"/>
        </w:rPr>
        <w:t xml:space="preserve">he advice and support </w:t>
      </w:r>
      <w:r w:rsidR="00CE52DE" w:rsidRPr="00AB5B53">
        <w:rPr>
          <w:rFonts w:cstheme="minorHAnsi"/>
          <w:sz w:val="20"/>
          <w:lang w:val="en-US"/>
        </w:rPr>
        <w:t>of</w:t>
      </w:r>
      <w:r w:rsidR="00595434" w:rsidRPr="00AB5B53">
        <w:rPr>
          <w:rFonts w:cstheme="minorHAnsi"/>
          <w:sz w:val="20"/>
          <w:lang w:val="en-US"/>
        </w:rPr>
        <w:t xml:space="preserve"> Dr. </w:t>
      </w:r>
      <w:proofErr w:type="spellStart"/>
      <w:r w:rsidR="00595434" w:rsidRPr="00AB5B53">
        <w:rPr>
          <w:rFonts w:cstheme="minorHAnsi"/>
          <w:sz w:val="20"/>
          <w:lang w:val="en-US"/>
        </w:rPr>
        <w:t>Boffa</w:t>
      </w:r>
      <w:proofErr w:type="spellEnd"/>
      <w:r w:rsidR="00595434" w:rsidRPr="00AB5B53">
        <w:rPr>
          <w:rFonts w:cstheme="minorHAnsi"/>
          <w:sz w:val="20"/>
          <w:lang w:val="en-US"/>
        </w:rPr>
        <w:t xml:space="preserve"> </w:t>
      </w:r>
      <w:proofErr w:type="spellStart"/>
      <w:r w:rsidR="00595434" w:rsidRPr="00AB5B53">
        <w:rPr>
          <w:rFonts w:cstheme="minorHAnsi"/>
          <w:sz w:val="20"/>
          <w:lang w:val="en-US"/>
        </w:rPr>
        <w:t>Ballaran</w:t>
      </w:r>
      <w:proofErr w:type="spellEnd"/>
      <w:r w:rsidR="00595434" w:rsidRPr="00AB5B53">
        <w:rPr>
          <w:rFonts w:cstheme="minorHAnsi"/>
          <w:sz w:val="20"/>
          <w:lang w:val="en-US"/>
        </w:rPr>
        <w:t xml:space="preserve">. </w:t>
      </w:r>
    </w:p>
    <w:p w14:paraId="238D63A6" w14:textId="6F8965B5" w:rsidR="00B9557E" w:rsidRPr="00AB5B53" w:rsidRDefault="00B9557E" w:rsidP="00B9557E">
      <w:pPr>
        <w:rPr>
          <w:rFonts w:cstheme="minorHAnsi"/>
          <w:b/>
          <w:lang w:val="en-US"/>
        </w:rPr>
      </w:pPr>
      <w:r w:rsidRPr="00AB5B53">
        <w:rPr>
          <w:rFonts w:cstheme="minorHAnsi"/>
          <w:b/>
          <w:lang w:val="en-US"/>
        </w:rPr>
        <w:t>Author Declarations</w:t>
      </w:r>
    </w:p>
    <w:p w14:paraId="5AF78B40" w14:textId="475DBC3D" w:rsidR="00CF1148" w:rsidRPr="00AB5B53" w:rsidRDefault="00CD2FF7" w:rsidP="00B9557E">
      <w:pPr>
        <w:spacing w:line="480" w:lineRule="auto"/>
        <w:rPr>
          <w:rFonts w:cstheme="minorHAnsi"/>
          <w:lang w:val="en-US"/>
        </w:rPr>
      </w:pPr>
      <w:r w:rsidRPr="00AB5B53">
        <w:rPr>
          <w:rFonts w:cstheme="minorHAnsi"/>
          <w:lang w:val="en-US"/>
        </w:rPr>
        <w:t>The authors have no conflicts to disclose.</w:t>
      </w:r>
      <w:r w:rsidR="00121A24" w:rsidRPr="00AB5B53">
        <w:rPr>
          <w:rFonts w:cstheme="minorHAnsi"/>
          <w:lang w:val="en-US"/>
        </w:rPr>
        <w:t xml:space="preserve"> </w:t>
      </w:r>
    </w:p>
    <w:p w14:paraId="2743C12A" w14:textId="27502790" w:rsidR="005651E3" w:rsidRPr="00AB5B53" w:rsidRDefault="005651E3" w:rsidP="005651E3">
      <w:pPr>
        <w:rPr>
          <w:rFonts w:cstheme="minorHAnsi"/>
          <w:b/>
          <w:lang w:val="en-US"/>
        </w:rPr>
      </w:pPr>
      <w:r w:rsidRPr="00AB5B53">
        <w:rPr>
          <w:rFonts w:cstheme="minorHAnsi"/>
          <w:b/>
          <w:lang w:val="en-US"/>
        </w:rPr>
        <w:t>Data availability</w:t>
      </w:r>
    </w:p>
    <w:p w14:paraId="6B71BF90" w14:textId="0C075842" w:rsidR="00F26201" w:rsidRPr="00AB5B53" w:rsidRDefault="0004317C">
      <w:pPr>
        <w:rPr>
          <w:rFonts w:cstheme="minorHAnsi"/>
          <w:lang w:val="en-US"/>
        </w:rPr>
      </w:pPr>
      <w:r w:rsidRPr="00AB5B53">
        <w:rPr>
          <w:rFonts w:cstheme="minorHAnsi"/>
          <w:lang w:val="en-US"/>
        </w:rPr>
        <w:t>The data that support the findings of this study are available within the article and its supplementary materials</w:t>
      </w:r>
      <w:r w:rsidR="005651E3" w:rsidRPr="00AB5B53">
        <w:rPr>
          <w:rFonts w:cstheme="minorHAnsi"/>
          <w:lang w:val="en-US"/>
        </w:rPr>
        <w:t>.</w:t>
      </w:r>
      <w:r w:rsidR="00F26201" w:rsidRPr="00AB5B53">
        <w:rPr>
          <w:rFonts w:cstheme="minorHAnsi"/>
          <w:lang w:val="en-US"/>
        </w:rPr>
        <w:br w:type="page"/>
      </w:r>
    </w:p>
    <w:p w14:paraId="1D9CB800" w14:textId="10B54B86" w:rsidR="00CF1148" w:rsidRPr="00AB5B53" w:rsidRDefault="00CF1148" w:rsidP="00CA2A7F">
      <w:pPr>
        <w:rPr>
          <w:rFonts w:cstheme="minorHAnsi"/>
          <w:b/>
          <w:lang w:val="en-US"/>
        </w:rPr>
      </w:pPr>
      <w:r w:rsidRPr="00AB5B53">
        <w:rPr>
          <w:rFonts w:cstheme="minorHAnsi"/>
          <w:b/>
          <w:lang w:val="en-US"/>
        </w:rPr>
        <w:lastRenderedPageBreak/>
        <w:t>References</w:t>
      </w:r>
    </w:p>
    <w:p w14:paraId="07B67311" w14:textId="77777777" w:rsidR="00FC1793" w:rsidRPr="00AB5B53" w:rsidRDefault="00E57C9B" w:rsidP="00FC1793">
      <w:pPr>
        <w:pStyle w:val="Bibliography"/>
        <w:spacing w:line="480" w:lineRule="auto"/>
        <w:rPr>
          <w:rFonts w:ascii="Calibri" w:hAnsi="Calibri" w:cs="Calibri"/>
          <w:sz w:val="18"/>
        </w:rPr>
      </w:pPr>
      <w:r w:rsidRPr="00AB5B53">
        <w:rPr>
          <w:rFonts w:cstheme="minorHAnsi"/>
          <w:b/>
          <w:sz w:val="18"/>
          <w:lang w:val="en-US"/>
        </w:rPr>
        <w:fldChar w:fldCharType="begin"/>
      </w:r>
      <w:r w:rsidR="00FC1793" w:rsidRPr="00AB5B53">
        <w:rPr>
          <w:rFonts w:cstheme="minorHAnsi"/>
          <w:b/>
          <w:sz w:val="18"/>
          <w:lang w:val="en-US"/>
        </w:rPr>
        <w:instrText xml:space="preserve"> ADDIN ZOTERO_BIBL {"uncited":[],"omitted":[],"custom":[]} CSL_BIBLIOGRAPHY </w:instrText>
      </w:r>
      <w:r w:rsidRPr="00AB5B53">
        <w:rPr>
          <w:rFonts w:cstheme="minorHAnsi"/>
          <w:b/>
          <w:sz w:val="18"/>
          <w:lang w:val="en-US"/>
        </w:rPr>
        <w:fldChar w:fldCharType="separate"/>
      </w:r>
      <w:r w:rsidR="00FC1793" w:rsidRPr="00AB5B53">
        <w:rPr>
          <w:rFonts w:ascii="Calibri" w:hAnsi="Calibri" w:cs="Calibri"/>
          <w:sz w:val="18"/>
          <w:vertAlign w:val="superscript"/>
        </w:rPr>
        <w:t>1</w:t>
      </w:r>
      <w:r w:rsidR="00FC1793" w:rsidRPr="00AB5B53">
        <w:rPr>
          <w:rFonts w:ascii="Calibri" w:hAnsi="Calibri" w:cs="Calibri"/>
          <w:sz w:val="18"/>
        </w:rPr>
        <w:t xml:space="preserve"> W.A. Bassett, T. Takahashi, and P.W. Stook, “X-Ray Diffraction and Optical Observations on Crystalline Solids up to 300 kbar,” Review of Scientific Instruments </w:t>
      </w:r>
      <w:r w:rsidR="00FC1793" w:rsidRPr="00AB5B53">
        <w:rPr>
          <w:rFonts w:ascii="Calibri" w:hAnsi="Calibri" w:cs="Calibri"/>
          <w:b/>
          <w:bCs/>
          <w:sz w:val="18"/>
        </w:rPr>
        <w:t>38</w:t>
      </w:r>
      <w:r w:rsidR="00FC1793" w:rsidRPr="00AB5B53">
        <w:rPr>
          <w:rFonts w:ascii="Calibri" w:hAnsi="Calibri" w:cs="Calibri"/>
          <w:sz w:val="18"/>
        </w:rPr>
        <w:t>(1), 37–42 (1967).</w:t>
      </w:r>
    </w:p>
    <w:p w14:paraId="7D6912A3"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w:t>
      </w:r>
      <w:r w:rsidRPr="00AB5B53">
        <w:rPr>
          <w:rFonts w:ascii="Calibri" w:hAnsi="Calibri" w:cs="Calibri"/>
          <w:sz w:val="18"/>
        </w:rPr>
        <w:t xml:space="preserve"> D.L. Decker, “High‐Pressure Equation of State for NaCl, KCl, and CsCl,” Journal of Applied Physics </w:t>
      </w:r>
      <w:r w:rsidRPr="00AB5B53">
        <w:rPr>
          <w:rFonts w:ascii="Calibri" w:hAnsi="Calibri" w:cs="Calibri"/>
          <w:b/>
          <w:bCs/>
          <w:sz w:val="18"/>
        </w:rPr>
        <w:t>42</w:t>
      </w:r>
      <w:r w:rsidRPr="00AB5B53">
        <w:rPr>
          <w:rFonts w:ascii="Calibri" w:hAnsi="Calibri" w:cs="Calibri"/>
          <w:sz w:val="18"/>
        </w:rPr>
        <w:t>(8), 3239–3244 (1971).</w:t>
      </w:r>
    </w:p>
    <w:p w14:paraId="42FCFD2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w:t>
      </w:r>
      <w:r w:rsidRPr="00AB5B53">
        <w:rPr>
          <w:rFonts w:ascii="Calibri" w:hAnsi="Calibri" w:cs="Calibri"/>
          <w:sz w:val="18"/>
        </w:rPr>
        <w:t xml:space="preserve"> J.M. Brown, “The NaCl pressure standard,” Journal of Applied Physics </w:t>
      </w:r>
      <w:r w:rsidRPr="00AB5B53">
        <w:rPr>
          <w:rFonts w:ascii="Calibri" w:hAnsi="Calibri" w:cs="Calibri"/>
          <w:b/>
          <w:bCs/>
          <w:sz w:val="18"/>
        </w:rPr>
        <w:t>86</w:t>
      </w:r>
      <w:r w:rsidRPr="00AB5B53">
        <w:rPr>
          <w:rFonts w:ascii="Calibri" w:hAnsi="Calibri" w:cs="Calibri"/>
          <w:sz w:val="18"/>
        </w:rPr>
        <w:t>(10), 5801–5808 (1999).</w:t>
      </w:r>
    </w:p>
    <w:p w14:paraId="7E887BAF"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w:t>
      </w:r>
      <w:r w:rsidRPr="00AB5B53">
        <w:rPr>
          <w:rFonts w:ascii="Calibri" w:hAnsi="Calibri" w:cs="Calibri"/>
          <w:sz w:val="18"/>
        </w:rPr>
        <w:t xml:space="preserve"> M. Matsui, Y. Higo, Y. Okamoto, T. Irifune, and K.-I. Funakoshi, “Simultaneous sound velocity and density measurements of NaCl at high temperatures and pressures: Application as a primary pressure standard,” American Mineralogist </w:t>
      </w:r>
      <w:r w:rsidRPr="00AB5B53">
        <w:rPr>
          <w:rFonts w:ascii="Calibri" w:hAnsi="Calibri" w:cs="Calibri"/>
          <w:b/>
          <w:bCs/>
          <w:sz w:val="18"/>
        </w:rPr>
        <w:t>97</w:t>
      </w:r>
      <w:r w:rsidRPr="00AB5B53">
        <w:rPr>
          <w:rFonts w:ascii="Calibri" w:hAnsi="Calibri" w:cs="Calibri"/>
          <w:sz w:val="18"/>
        </w:rPr>
        <w:t>(10), 1670–1675 (2012).</w:t>
      </w:r>
    </w:p>
    <w:p w14:paraId="54FDE375"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5</w:t>
      </w:r>
      <w:r w:rsidRPr="00AB5B53">
        <w:rPr>
          <w:rFonts w:ascii="Calibri" w:hAnsi="Calibri" w:cs="Calibri"/>
          <w:sz w:val="18"/>
        </w:rPr>
        <w:t xml:space="preserve"> Z. Li, and J. Li, “Melting curve of NaCl to 20 GPa from electrical measurements of capacitive current,” American Mineralogist </w:t>
      </w:r>
      <w:r w:rsidRPr="00AB5B53">
        <w:rPr>
          <w:rFonts w:ascii="Calibri" w:hAnsi="Calibri" w:cs="Calibri"/>
          <w:b/>
          <w:bCs/>
          <w:sz w:val="18"/>
        </w:rPr>
        <w:t>100</w:t>
      </w:r>
      <w:r w:rsidRPr="00AB5B53">
        <w:rPr>
          <w:rFonts w:ascii="Calibri" w:hAnsi="Calibri" w:cs="Calibri"/>
          <w:sz w:val="18"/>
        </w:rPr>
        <w:t>(8–9), 1892–1898 (2015).</w:t>
      </w:r>
    </w:p>
    <w:p w14:paraId="2B0BD52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6</w:t>
      </w:r>
      <w:r w:rsidRPr="00AB5B53">
        <w:rPr>
          <w:rFonts w:ascii="Calibri" w:hAnsi="Calibri" w:cs="Calibri"/>
          <w:sz w:val="18"/>
        </w:rPr>
        <w:t xml:space="preserve"> X. Li, and R. Jeanloz, “Measurement of the </w:t>
      </w:r>
      <w:r w:rsidRPr="00AB5B53">
        <w:rPr>
          <w:rFonts w:ascii="Calibri" w:hAnsi="Calibri" w:cs="Calibri"/>
          <w:i/>
          <w:iCs/>
          <w:sz w:val="18"/>
        </w:rPr>
        <w:t>B</w:t>
      </w:r>
      <w:r w:rsidRPr="00AB5B53">
        <w:rPr>
          <w:rFonts w:ascii="Calibri" w:hAnsi="Calibri" w:cs="Calibri"/>
          <w:sz w:val="18"/>
        </w:rPr>
        <w:t xml:space="preserve"> 1- </w:t>
      </w:r>
      <w:r w:rsidRPr="00AB5B53">
        <w:rPr>
          <w:rFonts w:ascii="Calibri" w:hAnsi="Calibri" w:cs="Calibri"/>
          <w:i/>
          <w:iCs/>
          <w:sz w:val="18"/>
        </w:rPr>
        <w:t>B</w:t>
      </w:r>
      <w:r w:rsidRPr="00AB5B53">
        <w:rPr>
          <w:rFonts w:ascii="Calibri" w:hAnsi="Calibri" w:cs="Calibri"/>
          <w:sz w:val="18"/>
        </w:rPr>
        <w:t xml:space="preserve"> 2 transition pressure in NaCl at high temperatures,” Phys. Rev. B </w:t>
      </w:r>
      <w:r w:rsidRPr="00AB5B53">
        <w:rPr>
          <w:rFonts w:ascii="Calibri" w:hAnsi="Calibri" w:cs="Calibri"/>
          <w:b/>
          <w:bCs/>
          <w:sz w:val="18"/>
        </w:rPr>
        <w:t>36</w:t>
      </w:r>
      <w:r w:rsidRPr="00AB5B53">
        <w:rPr>
          <w:rFonts w:ascii="Calibri" w:hAnsi="Calibri" w:cs="Calibri"/>
          <w:sz w:val="18"/>
        </w:rPr>
        <w:t>(1), 474–479 (1987).</w:t>
      </w:r>
    </w:p>
    <w:p w14:paraId="7FFCDDE1"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7</w:t>
      </w:r>
      <w:r w:rsidRPr="00AB5B53">
        <w:rPr>
          <w:rFonts w:ascii="Calibri" w:hAnsi="Calibri" w:cs="Calibri"/>
          <w:sz w:val="18"/>
        </w:rPr>
        <w:t xml:space="preserve"> Y. Tange, Y. Nishihara, and T. Tsuchiya, “Unified analyses for P-V-T equation of state of MgO: A solution for pressure-scale problems in high P-T experiments,” Journal of Geophysical Research: Solid Earth </w:t>
      </w:r>
      <w:r w:rsidRPr="00AB5B53">
        <w:rPr>
          <w:rFonts w:ascii="Calibri" w:hAnsi="Calibri" w:cs="Calibri"/>
          <w:b/>
          <w:bCs/>
          <w:sz w:val="18"/>
        </w:rPr>
        <w:t>114</w:t>
      </w:r>
      <w:r w:rsidRPr="00AB5B53">
        <w:rPr>
          <w:rFonts w:ascii="Calibri" w:hAnsi="Calibri" w:cs="Calibri"/>
          <w:sz w:val="18"/>
        </w:rPr>
        <w:t>(B3), (2009).</w:t>
      </w:r>
    </w:p>
    <w:p w14:paraId="22D90118"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8</w:t>
      </w:r>
      <w:r w:rsidRPr="00AB5B53">
        <w:rPr>
          <w:rFonts w:ascii="Calibri" w:hAnsi="Calibri" w:cs="Calibri"/>
          <w:sz w:val="18"/>
        </w:rPr>
        <w:t xml:space="preserve"> T.S. Sokolova, P.I. Dorogokupets, and K.D. Litasov, “Self-consistent pressure scales based on the equations of state for ruby, diamond, MgO, B2–NaCl, as well as Au, Pt, and other metals to 4 Mbar and 3000 K,” Russian Geology and Geophysics </w:t>
      </w:r>
      <w:r w:rsidRPr="00AB5B53">
        <w:rPr>
          <w:rFonts w:ascii="Calibri" w:hAnsi="Calibri" w:cs="Calibri"/>
          <w:b/>
          <w:bCs/>
          <w:sz w:val="18"/>
        </w:rPr>
        <w:t>54</w:t>
      </w:r>
      <w:r w:rsidRPr="00AB5B53">
        <w:rPr>
          <w:rFonts w:ascii="Calibri" w:hAnsi="Calibri" w:cs="Calibri"/>
          <w:sz w:val="18"/>
        </w:rPr>
        <w:t>(2), 181–199 (2013).</w:t>
      </w:r>
    </w:p>
    <w:p w14:paraId="7A0BAF0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9</w:t>
      </w:r>
      <w:r w:rsidRPr="00AB5B53">
        <w:rPr>
          <w:rFonts w:ascii="Calibri" w:hAnsi="Calibri" w:cs="Calibri"/>
          <w:sz w:val="18"/>
        </w:rPr>
        <w:t xml:space="preserve"> A. Dewaele, A.B. Belonoshko, G. Garbarino, F. Occelli, P. Bouvier, M. Hanfland, and M. Mezouar, “High-pressure--high-temperature equation of state of KCl and KBr,” Phys. Rev. B </w:t>
      </w:r>
      <w:r w:rsidRPr="00AB5B53">
        <w:rPr>
          <w:rFonts w:ascii="Calibri" w:hAnsi="Calibri" w:cs="Calibri"/>
          <w:b/>
          <w:bCs/>
          <w:sz w:val="18"/>
        </w:rPr>
        <w:t>85</w:t>
      </w:r>
      <w:r w:rsidRPr="00AB5B53">
        <w:rPr>
          <w:rFonts w:ascii="Calibri" w:hAnsi="Calibri" w:cs="Calibri"/>
          <w:sz w:val="18"/>
        </w:rPr>
        <w:t>(21), 214105 (2012).</w:t>
      </w:r>
    </w:p>
    <w:p w14:paraId="2D46EAC0"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10</w:t>
      </w:r>
      <w:r w:rsidRPr="00AB5B53">
        <w:rPr>
          <w:rFonts w:ascii="Calibri" w:hAnsi="Calibri" w:cs="Calibri"/>
          <w:sz w:val="18"/>
        </w:rPr>
        <w:t xml:space="preserve"> S. Tateno, T. Komabayashi, K. Hirose, N. Hirao, and Y. Ohishi, “Static compression of B2 KCl to 230 GPa and its P-V-T equation of state,” American Mineralogist </w:t>
      </w:r>
      <w:r w:rsidRPr="00AB5B53">
        <w:rPr>
          <w:rFonts w:ascii="Calibri" w:hAnsi="Calibri" w:cs="Calibri"/>
          <w:b/>
          <w:bCs/>
          <w:sz w:val="18"/>
        </w:rPr>
        <w:t>104</w:t>
      </w:r>
      <w:r w:rsidRPr="00AB5B53">
        <w:rPr>
          <w:rFonts w:ascii="Calibri" w:hAnsi="Calibri" w:cs="Calibri"/>
          <w:sz w:val="18"/>
        </w:rPr>
        <w:t>(5), 718–723 (2019).</w:t>
      </w:r>
    </w:p>
    <w:p w14:paraId="14A8929B"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11</w:t>
      </w:r>
      <w:r w:rsidRPr="00AB5B53">
        <w:rPr>
          <w:rFonts w:ascii="Calibri" w:hAnsi="Calibri" w:cs="Calibri"/>
          <w:sz w:val="18"/>
        </w:rPr>
        <w:t xml:space="preserve"> B.A. Chidester, E.C. Thompson, R.A. Fischer, D.L. Heinz, V.B. Prakapenka, Y. Meng, and A.J. Campbell, “Experimental thermal equation of state of B 2 − KCl,” Phys. Rev. B </w:t>
      </w:r>
      <w:r w:rsidRPr="00AB5B53">
        <w:rPr>
          <w:rFonts w:ascii="Calibri" w:hAnsi="Calibri" w:cs="Calibri"/>
          <w:b/>
          <w:bCs/>
          <w:sz w:val="18"/>
        </w:rPr>
        <w:t>104</w:t>
      </w:r>
      <w:r w:rsidRPr="00AB5B53">
        <w:rPr>
          <w:rFonts w:ascii="Calibri" w:hAnsi="Calibri" w:cs="Calibri"/>
          <w:sz w:val="18"/>
        </w:rPr>
        <w:t>(9), 094107 (2021).</w:t>
      </w:r>
    </w:p>
    <w:p w14:paraId="220D0965"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12</w:t>
      </w:r>
      <w:r w:rsidRPr="00AB5B53">
        <w:rPr>
          <w:rFonts w:ascii="Calibri" w:hAnsi="Calibri" w:cs="Calibri"/>
          <w:sz w:val="18"/>
        </w:rPr>
        <w:t xml:space="preserve"> U. Köhler, P.G. Johannsen, and W.B. Holzapfel, “Equation-of-state data for CsCl-type alkali halides,” J. Phys.: Condens. Matter </w:t>
      </w:r>
      <w:r w:rsidRPr="00AB5B53">
        <w:rPr>
          <w:rFonts w:ascii="Calibri" w:hAnsi="Calibri" w:cs="Calibri"/>
          <w:b/>
          <w:bCs/>
          <w:sz w:val="18"/>
        </w:rPr>
        <w:t>9</w:t>
      </w:r>
      <w:r w:rsidRPr="00AB5B53">
        <w:rPr>
          <w:rFonts w:ascii="Calibri" w:hAnsi="Calibri" w:cs="Calibri"/>
          <w:sz w:val="18"/>
        </w:rPr>
        <w:t>(26), 5581–5592 (1997).</w:t>
      </w:r>
    </w:p>
    <w:p w14:paraId="692E2D4C"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13</w:t>
      </w:r>
      <w:r w:rsidRPr="00AB5B53">
        <w:rPr>
          <w:rFonts w:ascii="Calibri" w:hAnsi="Calibri" w:cs="Calibri"/>
          <w:sz w:val="18"/>
        </w:rPr>
        <w:t xml:space="preserve"> C.W.F.T. Pistorius, “Melting Curves of the Rubidium Halides at High Pressures,” J. Chem. Phys. </w:t>
      </w:r>
      <w:r w:rsidRPr="00AB5B53">
        <w:rPr>
          <w:rFonts w:ascii="Calibri" w:hAnsi="Calibri" w:cs="Calibri"/>
          <w:b/>
          <w:bCs/>
          <w:sz w:val="18"/>
        </w:rPr>
        <w:t>43</w:t>
      </w:r>
      <w:r w:rsidRPr="00AB5B53">
        <w:rPr>
          <w:rFonts w:ascii="Calibri" w:hAnsi="Calibri" w:cs="Calibri"/>
          <w:sz w:val="18"/>
        </w:rPr>
        <w:t>(5), 1557–1562 (1965).</w:t>
      </w:r>
    </w:p>
    <w:p w14:paraId="2B8CB2FF"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14</w:t>
      </w:r>
      <w:r w:rsidRPr="00AB5B53">
        <w:rPr>
          <w:rFonts w:ascii="Calibri" w:hAnsi="Calibri" w:cs="Calibri"/>
          <w:sz w:val="18"/>
        </w:rPr>
        <w:t xml:space="preserve"> P.W. Bridgman, “The pressure transitions of the rubidium halides,” in </w:t>
      </w:r>
      <w:r w:rsidRPr="00AB5B53">
        <w:rPr>
          <w:rFonts w:ascii="Calibri" w:hAnsi="Calibri" w:cs="Calibri"/>
          <w:i/>
          <w:iCs/>
          <w:sz w:val="18"/>
        </w:rPr>
        <w:t>Papers 59-93</w:t>
      </w:r>
      <w:r w:rsidRPr="00AB5B53">
        <w:rPr>
          <w:rFonts w:ascii="Calibri" w:hAnsi="Calibri" w:cs="Calibri"/>
          <w:sz w:val="18"/>
        </w:rPr>
        <w:t>, (Harvard University Press, 1964), pp. 2205–2218.</w:t>
      </w:r>
    </w:p>
    <w:p w14:paraId="4FBBBA2D"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15</w:t>
      </w:r>
      <w:r w:rsidRPr="00AB5B53">
        <w:rPr>
          <w:rFonts w:ascii="Calibri" w:hAnsi="Calibri" w:cs="Calibri"/>
          <w:sz w:val="18"/>
        </w:rPr>
        <w:t xml:space="preserve"> K.K. Wu, “Pressure induced polymorphic transition in rubidium deuteride,” Phys. Stat. Sol. (a) </w:t>
      </w:r>
      <w:r w:rsidRPr="00AB5B53">
        <w:rPr>
          <w:rFonts w:ascii="Calibri" w:hAnsi="Calibri" w:cs="Calibri"/>
          <w:b/>
          <w:bCs/>
          <w:sz w:val="18"/>
        </w:rPr>
        <w:t>28</w:t>
      </w:r>
      <w:r w:rsidRPr="00AB5B53">
        <w:rPr>
          <w:rFonts w:ascii="Calibri" w:hAnsi="Calibri" w:cs="Calibri"/>
          <w:sz w:val="18"/>
        </w:rPr>
        <w:t>(2), K147–K150 (1975).</w:t>
      </w:r>
    </w:p>
    <w:p w14:paraId="6FE22C82"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16</w:t>
      </w:r>
      <w:r w:rsidRPr="00AB5B53">
        <w:rPr>
          <w:rFonts w:ascii="Calibri" w:hAnsi="Calibri" w:cs="Calibri"/>
          <w:sz w:val="18"/>
        </w:rPr>
        <w:t xml:space="preserve"> A. Dewaele, “Compression of CsCl and CsBr in the megabar range,” High Pressure Research </w:t>
      </w:r>
      <w:r w:rsidRPr="00AB5B53">
        <w:rPr>
          <w:rFonts w:ascii="Calibri" w:hAnsi="Calibri" w:cs="Calibri"/>
          <w:b/>
          <w:bCs/>
          <w:sz w:val="18"/>
        </w:rPr>
        <w:t>40</w:t>
      </w:r>
      <w:r w:rsidRPr="00AB5B53">
        <w:rPr>
          <w:rFonts w:ascii="Calibri" w:hAnsi="Calibri" w:cs="Calibri"/>
          <w:sz w:val="18"/>
        </w:rPr>
        <w:t>(3), 402–410 (2020).</w:t>
      </w:r>
    </w:p>
    <w:p w14:paraId="52D2611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17</w:t>
      </w:r>
      <w:r w:rsidRPr="00AB5B53">
        <w:rPr>
          <w:rFonts w:ascii="Calibri" w:hAnsi="Calibri" w:cs="Calibri"/>
          <w:sz w:val="18"/>
        </w:rPr>
        <w:t xml:space="preserve"> W.A. Crichton, and M. Mezouar, “Noninvasive pressure and temperature estimation in large-volume apparatus by equation-of-state cross-calibration,” High Temperatures High Pressures(UK) </w:t>
      </w:r>
      <w:r w:rsidRPr="00AB5B53">
        <w:rPr>
          <w:rFonts w:ascii="Calibri" w:hAnsi="Calibri" w:cs="Calibri"/>
          <w:b/>
          <w:bCs/>
          <w:sz w:val="18"/>
        </w:rPr>
        <w:t>34</w:t>
      </w:r>
      <w:r w:rsidRPr="00AB5B53">
        <w:rPr>
          <w:rFonts w:ascii="Calibri" w:hAnsi="Calibri" w:cs="Calibri"/>
          <w:sz w:val="18"/>
        </w:rPr>
        <w:t>(2), 235–242 (2002).</w:t>
      </w:r>
    </w:p>
    <w:p w14:paraId="6BE3EF3F"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lastRenderedPageBreak/>
        <w:t>18</w:t>
      </w:r>
      <w:r w:rsidRPr="00AB5B53">
        <w:rPr>
          <w:rFonts w:ascii="Calibri" w:hAnsi="Calibri" w:cs="Calibri"/>
          <w:sz w:val="18"/>
        </w:rPr>
        <w:t xml:space="preserve"> R. Farla, “Towards joint </w:t>
      </w:r>
      <w:r w:rsidRPr="00AB5B53">
        <w:rPr>
          <w:rFonts w:ascii="Calibri" w:hAnsi="Calibri" w:cs="Calibri"/>
          <w:i/>
          <w:iCs/>
          <w:sz w:val="18"/>
        </w:rPr>
        <w:t>in situ</w:t>
      </w:r>
      <w:r w:rsidRPr="00AB5B53">
        <w:rPr>
          <w:rFonts w:ascii="Calibri" w:hAnsi="Calibri" w:cs="Calibri"/>
          <w:sz w:val="18"/>
        </w:rPr>
        <w:t xml:space="preserve"> determination of pressure and temperature in the large volume press exclusively from X-ray diffraction,” J Synchrotron Rad </w:t>
      </w:r>
      <w:r w:rsidRPr="00AB5B53">
        <w:rPr>
          <w:rFonts w:ascii="Calibri" w:hAnsi="Calibri" w:cs="Calibri"/>
          <w:b/>
          <w:bCs/>
          <w:sz w:val="18"/>
        </w:rPr>
        <w:t>30</w:t>
      </w:r>
      <w:r w:rsidRPr="00AB5B53">
        <w:rPr>
          <w:rFonts w:ascii="Calibri" w:hAnsi="Calibri" w:cs="Calibri"/>
          <w:sz w:val="18"/>
        </w:rPr>
        <w:t>(4), 807–814 (2023).</w:t>
      </w:r>
    </w:p>
    <w:p w14:paraId="225E24B2"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19</w:t>
      </w:r>
      <w:r w:rsidRPr="00AB5B53">
        <w:rPr>
          <w:rFonts w:ascii="Calibri" w:hAnsi="Calibri" w:cs="Calibri"/>
          <w:sz w:val="18"/>
        </w:rPr>
        <w:t xml:space="preserve"> H.-P. Liermann, Z. Konôpková, W. Morgenroth, K. Glazyrin, J. Bednarčik, E.E. McBride, S. Petitgirard, J.T. Delitz, M. Wendt, Y. Bican, A. Ehnes, I. Schwark, A. Rothkirch, M. Tischer, J. Heuer, H. Schulte-Schrepping, T. Kracht, and H. Franz, “The Extreme Conditions Beamline P02.2 and the Extreme Conditions Science Infrastructure at PETRA III,” J Synchrotron Rad </w:t>
      </w:r>
      <w:r w:rsidRPr="00AB5B53">
        <w:rPr>
          <w:rFonts w:ascii="Calibri" w:hAnsi="Calibri" w:cs="Calibri"/>
          <w:b/>
          <w:bCs/>
          <w:sz w:val="18"/>
        </w:rPr>
        <w:t>22</w:t>
      </w:r>
      <w:r w:rsidRPr="00AB5B53">
        <w:rPr>
          <w:rFonts w:ascii="Calibri" w:hAnsi="Calibri" w:cs="Calibri"/>
          <w:sz w:val="18"/>
        </w:rPr>
        <w:t>(4), 908–924 (2015).</w:t>
      </w:r>
    </w:p>
    <w:p w14:paraId="10B28E38"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20</w:t>
      </w:r>
      <w:r w:rsidRPr="00AB5B53">
        <w:rPr>
          <w:rFonts w:ascii="Calibri" w:hAnsi="Calibri" w:cs="Calibri"/>
          <w:sz w:val="18"/>
        </w:rPr>
        <w:t xml:space="preserve"> R. Farla, S. Bhat, S. Sonntag, A. Chanyshev, S. Ma, T. Ishii, Z. Liu, A. Néri, N. Nishiyama, G.A. Faria, T. Wroblewski, H. Schulte-Schrepping, W. Drube, O. Seeck, and T. Katsura, “Extreme conditions research using the large-volume press at the P61B endstation, PETRA III,” J Synchrotron Rad </w:t>
      </w:r>
      <w:r w:rsidRPr="00AB5B53">
        <w:rPr>
          <w:rFonts w:ascii="Calibri" w:hAnsi="Calibri" w:cs="Calibri"/>
          <w:b/>
          <w:bCs/>
          <w:sz w:val="18"/>
        </w:rPr>
        <w:t>29</w:t>
      </w:r>
      <w:r w:rsidRPr="00AB5B53">
        <w:rPr>
          <w:rFonts w:ascii="Calibri" w:hAnsi="Calibri" w:cs="Calibri"/>
          <w:sz w:val="18"/>
        </w:rPr>
        <w:t>(2), 409–423 (2022).</w:t>
      </w:r>
    </w:p>
    <w:p w14:paraId="2D06ADBF"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21</w:t>
      </w:r>
      <w:r w:rsidRPr="00AB5B53">
        <w:rPr>
          <w:rFonts w:ascii="Calibri" w:hAnsi="Calibri" w:cs="Calibri"/>
          <w:sz w:val="18"/>
        </w:rPr>
        <w:t xml:space="preserve"> D.R. Black, M.H. Mendenhall, C.M. Brown, A. Henins, J. Filliben, and J.P. Cline, “Certification of Standard Reference Material 660c for powder diffraction,” Powder Diffr. </w:t>
      </w:r>
      <w:r w:rsidRPr="00AB5B53">
        <w:rPr>
          <w:rFonts w:ascii="Calibri" w:hAnsi="Calibri" w:cs="Calibri"/>
          <w:b/>
          <w:bCs/>
          <w:sz w:val="18"/>
        </w:rPr>
        <w:t>35</w:t>
      </w:r>
      <w:r w:rsidRPr="00AB5B53">
        <w:rPr>
          <w:rFonts w:ascii="Calibri" w:hAnsi="Calibri" w:cs="Calibri"/>
          <w:sz w:val="18"/>
        </w:rPr>
        <w:t>(1), 17–22 (2020).</w:t>
      </w:r>
    </w:p>
    <w:p w14:paraId="7444431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22</w:t>
      </w:r>
      <w:r w:rsidRPr="00AB5B53">
        <w:rPr>
          <w:rFonts w:ascii="Calibri" w:hAnsi="Calibri" w:cs="Calibri"/>
          <w:sz w:val="18"/>
        </w:rPr>
        <w:t xml:space="preserve"> R. Boehler, and K. De Hantsetters, “New anvil designs in diamond-cells,” High Pressure Research </w:t>
      </w:r>
      <w:r w:rsidRPr="00AB5B53">
        <w:rPr>
          <w:rFonts w:ascii="Calibri" w:hAnsi="Calibri" w:cs="Calibri"/>
          <w:b/>
          <w:bCs/>
          <w:sz w:val="18"/>
        </w:rPr>
        <w:t>24</w:t>
      </w:r>
      <w:r w:rsidRPr="00AB5B53">
        <w:rPr>
          <w:rFonts w:ascii="Calibri" w:hAnsi="Calibri" w:cs="Calibri"/>
          <w:sz w:val="18"/>
        </w:rPr>
        <w:t>(3), 391–396 (2004).</w:t>
      </w:r>
    </w:p>
    <w:p w14:paraId="79CEA6DD"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23</w:t>
      </w:r>
      <w:r w:rsidRPr="00AB5B53">
        <w:rPr>
          <w:rFonts w:ascii="Calibri" w:hAnsi="Calibri" w:cs="Calibri"/>
          <w:sz w:val="18"/>
        </w:rPr>
        <w:t xml:space="preserve"> G. Shen, Y. Wang, A. Dewaele, C. Wu, D.E. Fratanduono, J. Eggert, S. Klotz, K.F. Dziubek, P. Loubeyre, O.V. Fat’yanov, P.D. Asimow, T. Mashimo, and R.M.M. Wentzcovitch, “Toward an international practical pressure scale: A proposal for an IPPS ruby gauge (IPPS-Ruby2020),” High Pressure Research </w:t>
      </w:r>
      <w:r w:rsidRPr="00AB5B53">
        <w:rPr>
          <w:rFonts w:ascii="Calibri" w:hAnsi="Calibri" w:cs="Calibri"/>
          <w:b/>
          <w:bCs/>
          <w:sz w:val="18"/>
        </w:rPr>
        <w:t>40</w:t>
      </w:r>
      <w:r w:rsidRPr="00AB5B53">
        <w:rPr>
          <w:rFonts w:ascii="Calibri" w:hAnsi="Calibri" w:cs="Calibri"/>
          <w:sz w:val="18"/>
        </w:rPr>
        <w:t>(3), 299–314 (2020).</w:t>
      </w:r>
    </w:p>
    <w:p w14:paraId="07E46081"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24</w:t>
      </w:r>
      <w:r w:rsidRPr="00AB5B53">
        <w:rPr>
          <w:rFonts w:ascii="Calibri" w:hAnsi="Calibri" w:cs="Calibri"/>
          <w:sz w:val="18"/>
        </w:rPr>
        <w:t xml:space="preserve"> J. Hernlund, “A numerical model for steady-state temperature distributions in solid-medium high-pressure cell assemblies,” American Mineralogist </w:t>
      </w:r>
      <w:r w:rsidRPr="00AB5B53">
        <w:rPr>
          <w:rFonts w:ascii="Calibri" w:hAnsi="Calibri" w:cs="Calibri"/>
          <w:b/>
          <w:bCs/>
          <w:sz w:val="18"/>
        </w:rPr>
        <w:t>91</w:t>
      </w:r>
      <w:r w:rsidRPr="00AB5B53">
        <w:rPr>
          <w:rFonts w:ascii="Calibri" w:hAnsi="Calibri" w:cs="Calibri"/>
          <w:sz w:val="18"/>
        </w:rPr>
        <w:t>(2–3), 295–305 (2006).</w:t>
      </w:r>
    </w:p>
    <w:p w14:paraId="5F56DDD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25</w:t>
      </w:r>
      <w:r w:rsidRPr="00AB5B53">
        <w:rPr>
          <w:rFonts w:ascii="Calibri" w:hAnsi="Calibri" w:cs="Calibri"/>
          <w:sz w:val="18"/>
        </w:rPr>
        <w:t xml:space="preserve"> Y. Nishihara, S. Doi, S. Kakizawa, Y. Higo, and Y. Tange, “Effect of pressure on temperature measurements using WRe thermocouple and its geophysical impact,” Physics of the Earth and Planetary Interiors </w:t>
      </w:r>
      <w:r w:rsidRPr="00AB5B53">
        <w:rPr>
          <w:rFonts w:ascii="Calibri" w:hAnsi="Calibri" w:cs="Calibri"/>
          <w:b/>
          <w:bCs/>
          <w:sz w:val="18"/>
        </w:rPr>
        <w:t>298</w:t>
      </w:r>
      <w:r w:rsidRPr="00AB5B53">
        <w:rPr>
          <w:rFonts w:ascii="Calibri" w:hAnsi="Calibri" w:cs="Calibri"/>
          <w:sz w:val="18"/>
        </w:rPr>
        <w:t>, 106348 (2020).</w:t>
      </w:r>
    </w:p>
    <w:p w14:paraId="2289B563"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26</w:t>
      </w:r>
      <w:r w:rsidRPr="00AB5B53">
        <w:rPr>
          <w:rFonts w:ascii="Calibri" w:hAnsi="Calibri" w:cs="Calibri"/>
          <w:sz w:val="18"/>
        </w:rPr>
        <w:t xml:space="preserve"> B.H. Toby, and R.B. Von Dreele, “</w:t>
      </w:r>
      <w:r w:rsidRPr="00AB5B53">
        <w:rPr>
          <w:rFonts w:ascii="Calibri" w:hAnsi="Calibri" w:cs="Calibri"/>
          <w:i/>
          <w:iCs/>
          <w:sz w:val="18"/>
        </w:rPr>
        <w:t>GSAS-II</w:t>
      </w:r>
      <w:r w:rsidRPr="00AB5B53">
        <w:rPr>
          <w:rFonts w:ascii="Calibri" w:hAnsi="Calibri" w:cs="Calibri"/>
          <w:sz w:val="18"/>
        </w:rPr>
        <w:t xml:space="preserve"> : the genesis of a modern open-source all purpose crystallography software package,” J Appl Crystallogr </w:t>
      </w:r>
      <w:r w:rsidRPr="00AB5B53">
        <w:rPr>
          <w:rFonts w:ascii="Calibri" w:hAnsi="Calibri" w:cs="Calibri"/>
          <w:b/>
          <w:bCs/>
          <w:sz w:val="18"/>
        </w:rPr>
        <w:t>46</w:t>
      </w:r>
      <w:r w:rsidRPr="00AB5B53">
        <w:rPr>
          <w:rFonts w:ascii="Calibri" w:hAnsi="Calibri" w:cs="Calibri"/>
          <w:sz w:val="18"/>
        </w:rPr>
        <w:t>(2), 544–549 (2013).</w:t>
      </w:r>
    </w:p>
    <w:p w14:paraId="18004B7E"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27</w:t>
      </w:r>
      <w:r w:rsidRPr="00AB5B53">
        <w:rPr>
          <w:rFonts w:ascii="Calibri" w:hAnsi="Calibri" w:cs="Calibri"/>
          <w:sz w:val="18"/>
        </w:rPr>
        <w:t xml:space="preserve"> R. Myhill, S. Cottaar, T. Heister, I. Rose, C. Unterborn, J. Dannberg, and R. Gassmoeller, “BurnMan – a Python toolkit for planetary geophysics,geochemistry and thermodynamics,” JOSS </w:t>
      </w:r>
      <w:r w:rsidRPr="00AB5B53">
        <w:rPr>
          <w:rFonts w:ascii="Calibri" w:hAnsi="Calibri" w:cs="Calibri"/>
          <w:b/>
          <w:bCs/>
          <w:sz w:val="18"/>
        </w:rPr>
        <w:t>8</w:t>
      </w:r>
      <w:r w:rsidRPr="00AB5B53">
        <w:rPr>
          <w:rFonts w:ascii="Calibri" w:hAnsi="Calibri" w:cs="Calibri"/>
          <w:sz w:val="18"/>
        </w:rPr>
        <w:t>(87), 5389 (2023).</w:t>
      </w:r>
    </w:p>
    <w:p w14:paraId="5E5CE0E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28</w:t>
      </w:r>
      <w:r w:rsidRPr="00AB5B53">
        <w:rPr>
          <w:rFonts w:ascii="Calibri" w:hAnsi="Calibri" w:cs="Calibri"/>
          <w:sz w:val="18"/>
        </w:rPr>
        <w:t xml:space="preserve"> Y. Fei, A. Ricolleau, M. Frank, K. Mibe, G. Shen, and V. Prakapenka, “Toward an internally consistent pressure scale,” Proceedings of the National Academy of Sciences </w:t>
      </w:r>
      <w:r w:rsidRPr="00AB5B53">
        <w:rPr>
          <w:rFonts w:ascii="Calibri" w:hAnsi="Calibri" w:cs="Calibri"/>
          <w:b/>
          <w:bCs/>
          <w:sz w:val="18"/>
        </w:rPr>
        <w:t>104</w:t>
      </w:r>
      <w:r w:rsidRPr="00AB5B53">
        <w:rPr>
          <w:rFonts w:ascii="Calibri" w:hAnsi="Calibri" w:cs="Calibri"/>
          <w:sz w:val="18"/>
        </w:rPr>
        <w:t>(22), 9182–9186 (2007).</w:t>
      </w:r>
    </w:p>
    <w:p w14:paraId="2C2D3711"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29</w:t>
      </w:r>
      <w:r w:rsidRPr="00AB5B53">
        <w:rPr>
          <w:rFonts w:ascii="Calibri" w:hAnsi="Calibri" w:cs="Calibri"/>
          <w:sz w:val="18"/>
        </w:rPr>
        <w:t xml:space="preserve"> C.-S. Zha, K. Mibe, W.A. Bassett, O. Tschauner, H.-K. Mao, and R.J. Hemley, “P - V - T equation of state of platinum to 80GPa and 1900K from internal resistive heating/x-ray diffraction measurements,” Journal of Applied Physics </w:t>
      </w:r>
      <w:r w:rsidRPr="00AB5B53">
        <w:rPr>
          <w:rFonts w:ascii="Calibri" w:hAnsi="Calibri" w:cs="Calibri"/>
          <w:b/>
          <w:bCs/>
          <w:sz w:val="18"/>
        </w:rPr>
        <w:t>103</w:t>
      </w:r>
      <w:r w:rsidRPr="00AB5B53">
        <w:rPr>
          <w:rFonts w:ascii="Calibri" w:hAnsi="Calibri" w:cs="Calibri"/>
          <w:sz w:val="18"/>
        </w:rPr>
        <w:t>(5), 054908 (2008).</w:t>
      </w:r>
    </w:p>
    <w:p w14:paraId="5DA65AA5"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30</w:t>
      </w:r>
      <w:r w:rsidRPr="00AB5B53">
        <w:rPr>
          <w:rFonts w:ascii="Calibri" w:hAnsi="Calibri" w:cs="Calibri"/>
          <w:sz w:val="18"/>
        </w:rPr>
        <w:t xml:space="preserve"> M. Matsui, E. Ito, T. Katsura, D. Yamazaki, T. Yoshino, A. Yokoyama, and K. Funakoshi, “The temperature-pressure-volume equation of state of platinum,” Journal of Applied Physics </w:t>
      </w:r>
      <w:r w:rsidRPr="00AB5B53">
        <w:rPr>
          <w:rFonts w:ascii="Calibri" w:hAnsi="Calibri" w:cs="Calibri"/>
          <w:b/>
          <w:bCs/>
          <w:sz w:val="18"/>
        </w:rPr>
        <w:t>105</w:t>
      </w:r>
      <w:r w:rsidRPr="00AB5B53">
        <w:rPr>
          <w:rFonts w:ascii="Calibri" w:hAnsi="Calibri" w:cs="Calibri"/>
          <w:sz w:val="18"/>
        </w:rPr>
        <w:t>(1), 013505 (2009).</w:t>
      </w:r>
    </w:p>
    <w:p w14:paraId="51F0531E"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31</w:t>
      </w:r>
      <w:r w:rsidRPr="00AB5B53">
        <w:rPr>
          <w:rFonts w:ascii="Calibri" w:hAnsi="Calibri" w:cs="Calibri"/>
          <w:sz w:val="18"/>
        </w:rPr>
        <w:t xml:space="preserve"> K.D. Litasov, P.I. Dorogokupets, E. Ohtani, Y. Fei, A. Shatskiy, I.S. Sharygin, P.N. Gavryushkin, S.V. Rashchenko, Y.V. Seryotkin, Y. Higo, K. Funakoshi, A.D. Chanyshev, and S.S. Lobanov, “Thermal equation of state and thermodynamic properties of molybdenum at high pressures,” Journal of Applied Physics </w:t>
      </w:r>
      <w:r w:rsidRPr="00AB5B53">
        <w:rPr>
          <w:rFonts w:ascii="Calibri" w:hAnsi="Calibri" w:cs="Calibri"/>
          <w:b/>
          <w:bCs/>
          <w:sz w:val="18"/>
        </w:rPr>
        <w:t>113</w:t>
      </w:r>
      <w:r w:rsidRPr="00AB5B53">
        <w:rPr>
          <w:rFonts w:ascii="Calibri" w:hAnsi="Calibri" w:cs="Calibri"/>
          <w:sz w:val="18"/>
        </w:rPr>
        <w:t>(9), 093507 (2013).</w:t>
      </w:r>
    </w:p>
    <w:p w14:paraId="0BB18450"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lastRenderedPageBreak/>
        <w:t>32</w:t>
      </w:r>
      <w:r w:rsidRPr="00AB5B53">
        <w:rPr>
          <w:rFonts w:ascii="Calibri" w:hAnsi="Calibri" w:cs="Calibri"/>
          <w:sz w:val="18"/>
        </w:rPr>
        <w:t xml:space="preserve"> X. Huang, F. Li, Q. Zhou, Y. Meng, K.D. Litasov, X. Wang, B. Liu, and T. Cui, “Thermal equation of state of Molybdenum determined from in situ synchrotron X-ray diffraction with laser-heated diamond anvil cells,” Sci Rep </w:t>
      </w:r>
      <w:r w:rsidRPr="00AB5B53">
        <w:rPr>
          <w:rFonts w:ascii="Calibri" w:hAnsi="Calibri" w:cs="Calibri"/>
          <w:b/>
          <w:bCs/>
          <w:sz w:val="18"/>
        </w:rPr>
        <w:t>6</w:t>
      </w:r>
      <w:r w:rsidRPr="00AB5B53">
        <w:rPr>
          <w:rFonts w:ascii="Calibri" w:hAnsi="Calibri" w:cs="Calibri"/>
          <w:sz w:val="18"/>
        </w:rPr>
        <w:t>(1), 19923 (2016).</w:t>
      </w:r>
    </w:p>
    <w:p w14:paraId="342D9F72"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33</w:t>
      </w:r>
      <w:r w:rsidRPr="00AB5B53">
        <w:rPr>
          <w:rFonts w:ascii="Calibri" w:hAnsi="Calibri" w:cs="Calibri"/>
          <w:sz w:val="18"/>
        </w:rPr>
        <w:t xml:space="preserve"> J. Gonzalez-Platas, M. Alvaro, F. Nestola, and R. Angel, “</w:t>
      </w:r>
      <w:r w:rsidRPr="00AB5B53">
        <w:rPr>
          <w:rFonts w:ascii="Calibri" w:hAnsi="Calibri" w:cs="Calibri"/>
          <w:i/>
          <w:iCs/>
          <w:sz w:val="18"/>
        </w:rPr>
        <w:t>EosFit7-GUI</w:t>
      </w:r>
      <w:r w:rsidRPr="00AB5B53">
        <w:rPr>
          <w:rFonts w:ascii="Calibri" w:hAnsi="Calibri" w:cs="Calibri"/>
          <w:sz w:val="18"/>
        </w:rPr>
        <w:t xml:space="preserve"> : a new graphical user interface for equation of state calculations, analyses and teaching,” J Appl Crystallogr </w:t>
      </w:r>
      <w:r w:rsidRPr="00AB5B53">
        <w:rPr>
          <w:rFonts w:ascii="Calibri" w:hAnsi="Calibri" w:cs="Calibri"/>
          <w:b/>
          <w:bCs/>
          <w:sz w:val="18"/>
        </w:rPr>
        <w:t>49</w:t>
      </w:r>
      <w:r w:rsidRPr="00AB5B53">
        <w:rPr>
          <w:rFonts w:ascii="Calibri" w:hAnsi="Calibri" w:cs="Calibri"/>
          <w:sz w:val="18"/>
        </w:rPr>
        <w:t>(4), 1377–1382 (2016).</w:t>
      </w:r>
    </w:p>
    <w:p w14:paraId="554A9C9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34</w:t>
      </w:r>
      <w:r w:rsidRPr="00AB5B53">
        <w:rPr>
          <w:rFonts w:ascii="Calibri" w:hAnsi="Calibri" w:cs="Calibri"/>
          <w:sz w:val="18"/>
        </w:rPr>
        <w:t xml:space="preserve"> R.J. Angel, M. Alvaro, and F. Nestola, “40 years of mineral elasticity: a critical review and a new parameterisation of equations of state for mantle olivines and diamond inclusions,” Phys Chem Minerals </w:t>
      </w:r>
      <w:r w:rsidRPr="00AB5B53">
        <w:rPr>
          <w:rFonts w:ascii="Calibri" w:hAnsi="Calibri" w:cs="Calibri"/>
          <w:b/>
          <w:bCs/>
          <w:sz w:val="18"/>
        </w:rPr>
        <w:t>45</w:t>
      </w:r>
      <w:r w:rsidRPr="00AB5B53">
        <w:rPr>
          <w:rFonts w:ascii="Calibri" w:hAnsi="Calibri" w:cs="Calibri"/>
          <w:sz w:val="18"/>
        </w:rPr>
        <w:t>(2), 95–113 (2018).</w:t>
      </w:r>
    </w:p>
    <w:p w14:paraId="2A667EA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35</w:t>
      </w:r>
      <w:r w:rsidRPr="00AB5B53">
        <w:rPr>
          <w:rFonts w:ascii="Calibri" w:hAnsi="Calibri" w:cs="Calibri"/>
          <w:sz w:val="18"/>
        </w:rPr>
        <w:t xml:space="preserve"> F. Birch, “Elasticity and constitution of the Earth’s interior,” J. Geophys. Res. </w:t>
      </w:r>
      <w:r w:rsidRPr="00AB5B53">
        <w:rPr>
          <w:rFonts w:ascii="Calibri" w:hAnsi="Calibri" w:cs="Calibri"/>
          <w:b/>
          <w:bCs/>
          <w:sz w:val="18"/>
        </w:rPr>
        <w:t>57</w:t>
      </w:r>
      <w:r w:rsidRPr="00AB5B53">
        <w:rPr>
          <w:rFonts w:ascii="Calibri" w:hAnsi="Calibri" w:cs="Calibri"/>
          <w:sz w:val="18"/>
        </w:rPr>
        <w:t>(2), 227–286 (1952).</w:t>
      </w:r>
    </w:p>
    <w:p w14:paraId="3915F482"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36</w:t>
      </w:r>
      <w:r w:rsidRPr="00AB5B53">
        <w:rPr>
          <w:rFonts w:ascii="Calibri" w:hAnsi="Calibri" w:cs="Calibri"/>
          <w:sz w:val="18"/>
        </w:rPr>
        <w:t xml:space="preserve"> P. Vinet, J. Ferrante, J.H. Rose, and J.R. Smith, “Compressibility of solids,” J. Geophys. Res. </w:t>
      </w:r>
      <w:r w:rsidRPr="00AB5B53">
        <w:rPr>
          <w:rFonts w:ascii="Calibri" w:hAnsi="Calibri" w:cs="Calibri"/>
          <w:b/>
          <w:bCs/>
          <w:sz w:val="18"/>
        </w:rPr>
        <w:t>92</w:t>
      </w:r>
      <w:r w:rsidRPr="00AB5B53">
        <w:rPr>
          <w:rFonts w:ascii="Calibri" w:hAnsi="Calibri" w:cs="Calibri"/>
          <w:sz w:val="18"/>
        </w:rPr>
        <w:t>(B9), 9319–9325 (1987).</w:t>
      </w:r>
    </w:p>
    <w:p w14:paraId="1A51F44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37</w:t>
      </w:r>
      <w:r w:rsidRPr="00AB5B53">
        <w:rPr>
          <w:rFonts w:ascii="Calibri" w:hAnsi="Calibri" w:cs="Calibri"/>
          <w:sz w:val="18"/>
        </w:rPr>
        <w:t xml:space="preserve"> Y. Fei, “Thermal Expansion,” in </w:t>
      </w:r>
      <w:r w:rsidRPr="00AB5B53">
        <w:rPr>
          <w:rFonts w:ascii="Calibri" w:hAnsi="Calibri" w:cs="Calibri"/>
          <w:i/>
          <w:iCs/>
          <w:sz w:val="18"/>
        </w:rPr>
        <w:t>AGU Reference Shelf</w:t>
      </w:r>
      <w:r w:rsidRPr="00AB5B53">
        <w:rPr>
          <w:rFonts w:ascii="Calibri" w:hAnsi="Calibri" w:cs="Calibri"/>
          <w:sz w:val="18"/>
        </w:rPr>
        <w:t>, edited by T.J. Ahrens, (American Geophysical Union, Washington, D. C., 1995), pp. 29–44.</w:t>
      </w:r>
    </w:p>
    <w:p w14:paraId="5514DB20"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38</w:t>
      </w:r>
      <w:r w:rsidRPr="00AB5B53">
        <w:rPr>
          <w:rFonts w:ascii="Calibri" w:hAnsi="Calibri" w:cs="Calibri"/>
          <w:sz w:val="18"/>
        </w:rPr>
        <w:t xml:space="preserve"> V.N. Zharkov, and V.A. Kalinin, </w:t>
      </w:r>
      <w:r w:rsidRPr="00AB5B53">
        <w:rPr>
          <w:rFonts w:ascii="Calibri" w:hAnsi="Calibri" w:cs="Calibri"/>
          <w:i/>
          <w:iCs/>
          <w:sz w:val="18"/>
        </w:rPr>
        <w:t>Equations of State for Solids at High Pressures and Temperatures</w:t>
      </w:r>
      <w:r w:rsidRPr="00AB5B53">
        <w:rPr>
          <w:rFonts w:ascii="Calibri" w:hAnsi="Calibri" w:cs="Calibri"/>
          <w:sz w:val="18"/>
        </w:rPr>
        <w:t xml:space="preserve"> (Springer US, Boston, MA, 1971).</w:t>
      </w:r>
    </w:p>
    <w:p w14:paraId="1C272F39"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39</w:t>
      </w:r>
      <w:r w:rsidRPr="00AB5B53">
        <w:rPr>
          <w:rFonts w:ascii="Calibri" w:hAnsi="Calibri" w:cs="Calibri"/>
          <w:sz w:val="18"/>
        </w:rPr>
        <w:t xml:space="preserve"> O.L. Anderson, </w:t>
      </w:r>
      <w:r w:rsidRPr="00AB5B53">
        <w:rPr>
          <w:rFonts w:ascii="Calibri" w:hAnsi="Calibri" w:cs="Calibri"/>
          <w:i/>
          <w:iCs/>
          <w:sz w:val="18"/>
        </w:rPr>
        <w:t>Equations of State of Solids for Geophysics and Ceramic Science</w:t>
      </w:r>
      <w:r w:rsidRPr="00AB5B53">
        <w:rPr>
          <w:rFonts w:ascii="Calibri" w:hAnsi="Calibri" w:cs="Calibri"/>
          <w:sz w:val="18"/>
        </w:rPr>
        <w:t xml:space="preserve"> (Oxford University Press, 1995).</w:t>
      </w:r>
    </w:p>
    <w:p w14:paraId="264B53F5"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40</w:t>
      </w:r>
      <w:r w:rsidRPr="00AB5B53">
        <w:rPr>
          <w:rFonts w:ascii="Calibri" w:hAnsi="Calibri" w:cs="Calibri"/>
          <w:sz w:val="18"/>
        </w:rPr>
        <w:t xml:space="preserve"> F.D. Stacey, and P.M. Davis, “High pressure equations of state with applications to the lower mantle and core,” Physics of the Earth and Planetary Interiors </w:t>
      </w:r>
      <w:r w:rsidRPr="00AB5B53">
        <w:rPr>
          <w:rFonts w:ascii="Calibri" w:hAnsi="Calibri" w:cs="Calibri"/>
          <w:b/>
          <w:bCs/>
          <w:sz w:val="18"/>
        </w:rPr>
        <w:t>142</w:t>
      </w:r>
      <w:r w:rsidRPr="00AB5B53">
        <w:rPr>
          <w:rFonts w:ascii="Calibri" w:hAnsi="Calibri" w:cs="Calibri"/>
          <w:sz w:val="18"/>
        </w:rPr>
        <w:t>(3–4), 137–184 (2004).</w:t>
      </w:r>
    </w:p>
    <w:p w14:paraId="32E0A4F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41</w:t>
      </w:r>
      <w:r w:rsidRPr="00AB5B53">
        <w:rPr>
          <w:rFonts w:ascii="Calibri" w:hAnsi="Calibri" w:cs="Calibri"/>
          <w:sz w:val="18"/>
        </w:rPr>
        <w:t xml:space="preserve"> T. Kumara Swamy, K. Srinivas, K.G. Subhadra, and D.B. Sirdeshmukh, “Debye–Waller factors and Debye temperatures of rubidium halides,” Acta Crystallogr A Found Crystallogr </w:t>
      </w:r>
      <w:r w:rsidRPr="00AB5B53">
        <w:rPr>
          <w:rFonts w:ascii="Calibri" w:hAnsi="Calibri" w:cs="Calibri"/>
          <w:b/>
          <w:bCs/>
          <w:sz w:val="18"/>
        </w:rPr>
        <w:t>52</w:t>
      </w:r>
      <w:r w:rsidRPr="00AB5B53">
        <w:rPr>
          <w:rFonts w:ascii="Calibri" w:hAnsi="Calibri" w:cs="Calibri"/>
          <w:sz w:val="18"/>
        </w:rPr>
        <w:t>(1), 88–90 (1996).</w:t>
      </w:r>
    </w:p>
    <w:p w14:paraId="6F254BBA"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42</w:t>
      </w:r>
      <w:r w:rsidRPr="00AB5B53">
        <w:rPr>
          <w:rFonts w:ascii="Calibri" w:hAnsi="Calibri" w:cs="Calibri"/>
          <w:sz w:val="18"/>
        </w:rPr>
        <w:t xml:space="preserve"> O.L. Anderson, “A simplified method for calculating the debye temperature from elastic constants,” Journal of Physics and Chemistry of Solids </w:t>
      </w:r>
      <w:r w:rsidRPr="00AB5B53">
        <w:rPr>
          <w:rFonts w:ascii="Calibri" w:hAnsi="Calibri" w:cs="Calibri"/>
          <w:b/>
          <w:bCs/>
          <w:sz w:val="18"/>
        </w:rPr>
        <w:t>24</w:t>
      </w:r>
      <w:r w:rsidRPr="00AB5B53">
        <w:rPr>
          <w:rFonts w:ascii="Calibri" w:hAnsi="Calibri" w:cs="Calibri"/>
          <w:sz w:val="18"/>
        </w:rPr>
        <w:t>(7), 909–917 (1963).</w:t>
      </w:r>
    </w:p>
    <w:p w14:paraId="04D72106"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43</w:t>
      </w:r>
      <w:r w:rsidRPr="00AB5B53">
        <w:rPr>
          <w:rFonts w:ascii="Calibri" w:hAnsi="Calibri" w:cs="Calibri"/>
          <w:sz w:val="18"/>
        </w:rPr>
        <w:t xml:space="preserve"> C. Prescher, and V.B. Prakapenka, “</w:t>
      </w:r>
      <w:r w:rsidRPr="00AB5B53">
        <w:rPr>
          <w:rFonts w:ascii="Calibri" w:hAnsi="Calibri" w:cs="Calibri"/>
          <w:i/>
          <w:iCs/>
          <w:sz w:val="18"/>
        </w:rPr>
        <w:t>DIOPTAS</w:t>
      </w:r>
      <w:r w:rsidRPr="00AB5B53">
        <w:rPr>
          <w:rFonts w:ascii="Calibri" w:hAnsi="Calibri" w:cs="Calibri"/>
          <w:sz w:val="18"/>
        </w:rPr>
        <w:t xml:space="preserve"> : a program for reduction of two-dimensional X-ray diffraction data and data exploration,” High Pressure Research </w:t>
      </w:r>
      <w:r w:rsidRPr="00AB5B53">
        <w:rPr>
          <w:rFonts w:ascii="Calibri" w:hAnsi="Calibri" w:cs="Calibri"/>
          <w:b/>
          <w:bCs/>
          <w:sz w:val="18"/>
        </w:rPr>
        <w:t>35</w:t>
      </w:r>
      <w:r w:rsidRPr="00AB5B53">
        <w:rPr>
          <w:rFonts w:ascii="Calibri" w:hAnsi="Calibri" w:cs="Calibri"/>
          <w:sz w:val="18"/>
        </w:rPr>
        <w:t>(3), 223–230 (2015).</w:t>
      </w:r>
    </w:p>
    <w:p w14:paraId="4C1A9FCC"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44</w:t>
      </w:r>
      <w:r w:rsidRPr="00AB5B53">
        <w:rPr>
          <w:rFonts w:ascii="Calibri" w:hAnsi="Calibri" w:cs="Calibri"/>
          <w:sz w:val="18"/>
        </w:rPr>
        <w:t xml:space="preserve"> V. Petříček, M. Dušek, and L. Palatinus, “Crystallographic Computing System JANA2006: General features,” Zeitschrift Für Kristallographie - Crystalline Materials </w:t>
      </w:r>
      <w:r w:rsidRPr="00AB5B53">
        <w:rPr>
          <w:rFonts w:ascii="Calibri" w:hAnsi="Calibri" w:cs="Calibri"/>
          <w:b/>
          <w:bCs/>
          <w:sz w:val="18"/>
        </w:rPr>
        <w:t>229</w:t>
      </w:r>
      <w:r w:rsidRPr="00AB5B53">
        <w:rPr>
          <w:rFonts w:ascii="Calibri" w:hAnsi="Calibri" w:cs="Calibri"/>
          <w:sz w:val="18"/>
        </w:rPr>
        <w:t>(5), 345–352 (2014).</w:t>
      </w:r>
    </w:p>
    <w:p w14:paraId="34712CED"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45</w:t>
      </w:r>
      <w:r w:rsidRPr="00AB5B53">
        <w:rPr>
          <w:rFonts w:ascii="Calibri" w:hAnsi="Calibri" w:cs="Calibri"/>
          <w:sz w:val="18"/>
        </w:rPr>
        <w:t xml:space="preserve"> T. Sumita, and A. Yoneda, “Anharmonic effect on the equation of state (EoS) for NaCl,” Phys Chem Minerals </w:t>
      </w:r>
      <w:r w:rsidRPr="00AB5B53">
        <w:rPr>
          <w:rFonts w:ascii="Calibri" w:hAnsi="Calibri" w:cs="Calibri"/>
          <w:b/>
          <w:bCs/>
          <w:sz w:val="18"/>
        </w:rPr>
        <w:t>41</w:t>
      </w:r>
      <w:r w:rsidRPr="00AB5B53">
        <w:rPr>
          <w:rFonts w:ascii="Calibri" w:hAnsi="Calibri" w:cs="Calibri"/>
          <w:sz w:val="18"/>
        </w:rPr>
        <w:t>(2), 91–103 (2014).</w:t>
      </w:r>
    </w:p>
    <w:p w14:paraId="74D55570"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46</w:t>
      </w:r>
      <w:r w:rsidRPr="00AB5B53">
        <w:rPr>
          <w:rFonts w:ascii="Calibri" w:hAnsi="Calibri" w:cs="Calibri"/>
          <w:sz w:val="18"/>
        </w:rPr>
        <w:t xml:space="preserve"> S.N. Vaidya, and G.C. Kennedy, “Compressibility of 27 halides to 45 kbar,” Journal of Physics and Chemistry of Solids </w:t>
      </w:r>
      <w:r w:rsidRPr="00AB5B53">
        <w:rPr>
          <w:rFonts w:ascii="Calibri" w:hAnsi="Calibri" w:cs="Calibri"/>
          <w:b/>
          <w:bCs/>
          <w:sz w:val="18"/>
        </w:rPr>
        <w:t>32</w:t>
      </w:r>
      <w:r w:rsidRPr="00AB5B53">
        <w:rPr>
          <w:rFonts w:ascii="Calibri" w:hAnsi="Calibri" w:cs="Calibri"/>
          <w:sz w:val="18"/>
        </w:rPr>
        <w:t>(5), 951–964 (1971).</w:t>
      </w:r>
    </w:p>
    <w:p w14:paraId="373BA59F" w14:textId="77777777" w:rsidR="00FC1793" w:rsidRPr="00AB5B53" w:rsidRDefault="00FC1793" w:rsidP="00FC1793">
      <w:pPr>
        <w:pStyle w:val="Bibliography"/>
        <w:spacing w:line="480" w:lineRule="auto"/>
        <w:rPr>
          <w:rFonts w:ascii="Calibri" w:hAnsi="Calibri" w:cs="Calibri"/>
          <w:sz w:val="18"/>
        </w:rPr>
      </w:pPr>
      <w:r w:rsidRPr="00AB5B53">
        <w:rPr>
          <w:rFonts w:ascii="Calibri" w:hAnsi="Calibri" w:cs="Calibri"/>
          <w:sz w:val="18"/>
          <w:vertAlign w:val="superscript"/>
        </w:rPr>
        <w:t>47</w:t>
      </w:r>
      <w:r w:rsidRPr="00AB5B53">
        <w:rPr>
          <w:rFonts w:ascii="Calibri" w:hAnsi="Calibri" w:cs="Calibri"/>
          <w:sz w:val="18"/>
        </w:rPr>
        <w:t xml:space="preserve"> J. Ramakrishnan, R.J. Hardy, and G.C. Kennedy, “The Grüneisen parameter γ of KBr, RbCl and Bi through high pressure phase transitions,” Journal of Physics and Chemistry of Solids </w:t>
      </w:r>
      <w:r w:rsidRPr="00AB5B53">
        <w:rPr>
          <w:rFonts w:ascii="Calibri" w:hAnsi="Calibri" w:cs="Calibri"/>
          <w:b/>
          <w:bCs/>
          <w:sz w:val="18"/>
        </w:rPr>
        <w:t>40</w:t>
      </w:r>
      <w:r w:rsidRPr="00AB5B53">
        <w:rPr>
          <w:rFonts w:ascii="Calibri" w:hAnsi="Calibri" w:cs="Calibri"/>
          <w:sz w:val="18"/>
        </w:rPr>
        <w:t>(4), 297–303 (1979).</w:t>
      </w:r>
    </w:p>
    <w:p w14:paraId="161F15D8" w14:textId="064D8906" w:rsidR="00E57C9B" w:rsidRPr="00323724" w:rsidRDefault="00E57C9B" w:rsidP="00FC1793">
      <w:pPr>
        <w:spacing w:line="480" w:lineRule="auto"/>
        <w:rPr>
          <w:rFonts w:cstheme="minorHAnsi"/>
          <w:b/>
          <w:lang w:val="en-US"/>
        </w:rPr>
      </w:pPr>
      <w:r w:rsidRPr="00AB5B53">
        <w:rPr>
          <w:rFonts w:cstheme="minorHAnsi"/>
          <w:b/>
          <w:sz w:val="18"/>
          <w:lang w:val="en-US"/>
        </w:rPr>
        <w:fldChar w:fldCharType="end"/>
      </w:r>
    </w:p>
    <w:sectPr w:rsidR="00E57C9B" w:rsidRPr="00323724" w:rsidSect="005F709B">
      <w:pgSz w:w="11906" w:h="16838"/>
      <w:pgMar w:top="1417" w:right="1417" w:bottom="1134"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04FDE6C" w16cex:dateUtc="2024-10-15T09:27:00Z"/>
  <w16cex:commentExtensible w16cex:durableId="192AE728" w16cex:dateUtc="2024-10-15T09:29:00Z"/>
  <w16cex:commentExtensible w16cex:durableId="0BA19FC2" w16cex:dateUtc="2024-10-15T09:36:00Z"/>
  <w16cex:commentExtensible w16cex:durableId="4E16FA11" w16cex:dateUtc="2024-10-15T09:37:00Z"/>
  <w16cex:commentExtensible w16cex:durableId="09AAD017" w16cex:dateUtc="2024-10-18T08:21:00Z"/>
  <w16cex:commentExtensible w16cex:durableId="04CAC99D" w16cex:dateUtc="2024-10-15T09:39:00Z"/>
  <w16cex:commentExtensible w16cex:durableId="02B0FEAC" w16cex:dateUtc="2024-10-15T09:41:00Z"/>
  <w16cex:commentExtensible w16cex:durableId="4C13B72D" w16cex:dateUtc="2024-10-15T09:41:00Z"/>
  <w16cex:commentExtensible w16cex:durableId="00761A79" w16cex:dateUtc="2024-10-15T09:43:00Z"/>
  <w16cex:commentExtensible w16cex:durableId="37FDC49E" w16cex:dateUtc="2024-10-15T10:07:00Z"/>
  <w16cex:commentExtensible w16cex:durableId="1C82E754" w16cex:dateUtc="2024-10-15T10:09:00Z"/>
  <w16cex:commentExtensible w16cex:durableId="1D7F5B69" w16cex:dateUtc="2024-10-18T08:38:00Z"/>
  <w16cex:commentExtensible w16cex:durableId="6C547FF2" w16cex:dateUtc="2024-10-16T13:15:00Z"/>
  <w16cex:commentExtensible w16cex:durableId="31B791E5" w16cex:dateUtc="2024-10-16T13:29:00Z"/>
  <w16cex:commentExtensible w16cex:durableId="41149CCF" w16cex:dateUtc="2024-10-16T13:30:00Z"/>
  <w16cex:commentExtensible w16cex:durableId="7DACD3EB" w16cex:dateUtc="2024-10-16T13:31:00Z"/>
  <w16cex:commentExtensible w16cex:durableId="275CBEA2" w16cex:dateUtc="2024-10-16T13:32:00Z"/>
  <w16cex:commentExtensible w16cex:durableId="4B9FC2F7" w16cex:dateUtc="2024-10-18T08:53:00Z"/>
  <w16cex:commentExtensible w16cex:durableId="3C9CD820" w16cex:dateUtc="2024-10-16T13:35:00Z"/>
  <w16cex:commentExtensible w16cex:durableId="3B35CDB3" w16cex:dateUtc="2024-10-16T13:47:00Z"/>
  <w16cex:commentExtensible w16cex:durableId="030F8ADD" w16cex:dateUtc="2024-10-16T13:50:00Z"/>
  <w16cex:commentExtensible w16cex:durableId="285E09E3" w16cex:dateUtc="2024-10-16T13:52:00Z"/>
  <w16cex:commentExtensible w16cex:durableId="0A2E1485" w16cex:dateUtc="2024-10-16T13:53:00Z"/>
  <w16cex:commentExtensible w16cex:durableId="1777F3A7" w16cex:dateUtc="2024-10-16T13:56:00Z"/>
  <w16cex:commentExtensible w16cex:durableId="6A2B1647" w16cex:dateUtc="2024-10-16T14:06:00Z"/>
  <w16cex:commentExtensible w16cex:durableId="1C333DF3" w16cex:dateUtc="2024-10-16T14:05:00Z"/>
  <w16cex:commentExtensible w16cex:durableId="03315569" w16cex:dateUtc="2024-10-16T14:08:00Z"/>
  <w16cex:commentExtensible w16cex:durableId="77C5D742" w16cex:dateUtc="2024-10-16T14:10:00Z"/>
  <w16cex:commentExtensible w16cex:durableId="44A85DAF" w16cex:dateUtc="2024-10-16T14:14:00Z"/>
  <w16cex:commentExtensible w16cex:durableId="0DC260D8" w16cex:dateUtc="2024-10-18T09:20:00Z"/>
  <w16cex:commentExtensible w16cex:durableId="1CDF3066" w16cex:dateUtc="2024-10-16T14:30:00Z"/>
  <w16cex:commentExtensible w16cex:durableId="705829D8" w16cex:dateUtc="2024-10-16T14:31:00Z"/>
  <w16cex:commentExtensible w16cex:durableId="153B0298" w16cex:dateUtc="2024-10-16T14:31:00Z"/>
  <w16cex:commentExtensible w16cex:durableId="6EB35ED0" w16cex:dateUtc="2024-10-16T14:33:00Z"/>
  <w16cex:commentExtensible w16cex:durableId="08F51CE3" w16cex:dateUtc="2024-10-16T14:33:00Z"/>
  <w16cex:commentExtensible w16cex:durableId="4F852CCF" w16cex:dateUtc="2024-10-18T09:26:00Z"/>
  <w16cex:commentExtensible w16cex:durableId="65FB79FC" w16cex:dateUtc="2024-10-16T14:40:00Z"/>
  <w16cex:commentExtensible w16cex:durableId="6A5CDFF9" w16cex:dateUtc="2024-10-16T14:42:00Z"/>
  <w16cex:commentExtensible w16cex:durableId="4C896E1E" w16cex:dateUtc="2024-10-16T14:47:00Z"/>
  <w16cex:commentExtensible w16cex:durableId="0F937364" w16cex:dateUtc="2024-10-16T14:48:00Z"/>
  <w16cex:commentExtensible w16cex:durableId="1E41F8C0" w16cex:dateUtc="2024-10-16T14:5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615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9669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C81C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1448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0471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CB5D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D55F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2876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4516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313F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7619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BA75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BB2F06"/>
    <w:multiLevelType w:val="hybridMultilevel"/>
    <w:tmpl w:val="BB4E3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AB7A69"/>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673358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FF72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E203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
  </w:num>
  <w:num w:numId="3">
    <w:abstractNumId w:val="13"/>
  </w:num>
  <w:num w:numId="4">
    <w:abstractNumId w:val="7"/>
  </w:num>
  <w:num w:numId="5">
    <w:abstractNumId w:val="16"/>
  </w:num>
  <w:num w:numId="6">
    <w:abstractNumId w:val="6"/>
  </w:num>
  <w:num w:numId="7">
    <w:abstractNumId w:val="4"/>
  </w:num>
  <w:num w:numId="8">
    <w:abstractNumId w:val="0"/>
  </w:num>
  <w:num w:numId="9">
    <w:abstractNumId w:val="14"/>
  </w:num>
  <w:num w:numId="10">
    <w:abstractNumId w:val="15"/>
  </w:num>
  <w:num w:numId="11">
    <w:abstractNumId w:val="10"/>
  </w:num>
  <w:num w:numId="12">
    <w:abstractNumId w:val="3"/>
  </w:num>
  <w:num w:numId="13">
    <w:abstractNumId w:val="5"/>
  </w:num>
  <w:num w:numId="14">
    <w:abstractNumId w:val="11"/>
  </w:num>
  <w:num w:numId="15">
    <w:abstractNumId w:val="8"/>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8F6"/>
    <w:rsid w:val="000011AF"/>
    <w:rsid w:val="00001757"/>
    <w:rsid w:val="00004FE8"/>
    <w:rsid w:val="00005BDD"/>
    <w:rsid w:val="0001209F"/>
    <w:rsid w:val="00012B1C"/>
    <w:rsid w:val="00013054"/>
    <w:rsid w:val="00013C81"/>
    <w:rsid w:val="0001568C"/>
    <w:rsid w:val="000169E5"/>
    <w:rsid w:val="0001722E"/>
    <w:rsid w:val="000179CC"/>
    <w:rsid w:val="00017A2B"/>
    <w:rsid w:val="00017ED0"/>
    <w:rsid w:val="00021525"/>
    <w:rsid w:val="00021E47"/>
    <w:rsid w:val="000227FC"/>
    <w:rsid w:val="000235FE"/>
    <w:rsid w:val="00024166"/>
    <w:rsid w:val="00024CAA"/>
    <w:rsid w:val="0002550E"/>
    <w:rsid w:val="0002651C"/>
    <w:rsid w:val="00026701"/>
    <w:rsid w:val="00026A15"/>
    <w:rsid w:val="000305FF"/>
    <w:rsid w:val="00031E2A"/>
    <w:rsid w:val="0003210B"/>
    <w:rsid w:val="00033D0F"/>
    <w:rsid w:val="00034672"/>
    <w:rsid w:val="00035160"/>
    <w:rsid w:val="000355DE"/>
    <w:rsid w:val="00037057"/>
    <w:rsid w:val="00042E76"/>
    <w:rsid w:val="0004317C"/>
    <w:rsid w:val="00043663"/>
    <w:rsid w:val="00043948"/>
    <w:rsid w:val="00045D0A"/>
    <w:rsid w:val="00045F43"/>
    <w:rsid w:val="00046ABA"/>
    <w:rsid w:val="000472BB"/>
    <w:rsid w:val="00047C06"/>
    <w:rsid w:val="00047CDA"/>
    <w:rsid w:val="00050A3A"/>
    <w:rsid w:val="00053E10"/>
    <w:rsid w:val="0005478E"/>
    <w:rsid w:val="00055634"/>
    <w:rsid w:val="00056F8A"/>
    <w:rsid w:val="00057698"/>
    <w:rsid w:val="0006610D"/>
    <w:rsid w:val="00066B44"/>
    <w:rsid w:val="00066EBA"/>
    <w:rsid w:val="00067BBD"/>
    <w:rsid w:val="00072596"/>
    <w:rsid w:val="000732DD"/>
    <w:rsid w:val="00073402"/>
    <w:rsid w:val="00075129"/>
    <w:rsid w:val="0007671A"/>
    <w:rsid w:val="00077BA7"/>
    <w:rsid w:val="00084189"/>
    <w:rsid w:val="000856E0"/>
    <w:rsid w:val="000870E6"/>
    <w:rsid w:val="00087FFC"/>
    <w:rsid w:val="000934D6"/>
    <w:rsid w:val="000958C5"/>
    <w:rsid w:val="00095A54"/>
    <w:rsid w:val="000962A3"/>
    <w:rsid w:val="00096C8B"/>
    <w:rsid w:val="000A028A"/>
    <w:rsid w:val="000A08BB"/>
    <w:rsid w:val="000A2214"/>
    <w:rsid w:val="000A300A"/>
    <w:rsid w:val="000A3218"/>
    <w:rsid w:val="000A364C"/>
    <w:rsid w:val="000A647E"/>
    <w:rsid w:val="000B0106"/>
    <w:rsid w:val="000B18BB"/>
    <w:rsid w:val="000B23CB"/>
    <w:rsid w:val="000B2FE4"/>
    <w:rsid w:val="000B355C"/>
    <w:rsid w:val="000B4369"/>
    <w:rsid w:val="000B6524"/>
    <w:rsid w:val="000B67CE"/>
    <w:rsid w:val="000B752B"/>
    <w:rsid w:val="000C05EF"/>
    <w:rsid w:val="000C08D6"/>
    <w:rsid w:val="000C09FD"/>
    <w:rsid w:val="000C184A"/>
    <w:rsid w:val="000C38B1"/>
    <w:rsid w:val="000C4833"/>
    <w:rsid w:val="000C4EE4"/>
    <w:rsid w:val="000C6847"/>
    <w:rsid w:val="000D0466"/>
    <w:rsid w:val="000D0DEE"/>
    <w:rsid w:val="000D1EBD"/>
    <w:rsid w:val="000D4F4F"/>
    <w:rsid w:val="000D5C10"/>
    <w:rsid w:val="000D6B17"/>
    <w:rsid w:val="000E172A"/>
    <w:rsid w:val="000E1CAF"/>
    <w:rsid w:val="000E611F"/>
    <w:rsid w:val="000E6CBF"/>
    <w:rsid w:val="000F0B14"/>
    <w:rsid w:val="000F15CB"/>
    <w:rsid w:val="000F3A25"/>
    <w:rsid w:val="000F6180"/>
    <w:rsid w:val="000F627F"/>
    <w:rsid w:val="00100A80"/>
    <w:rsid w:val="0010128F"/>
    <w:rsid w:val="00101936"/>
    <w:rsid w:val="00101A04"/>
    <w:rsid w:val="00102631"/>
    <w:rsid w:val="00103BF2"/>
    <w:rsid w:val="00105710"/>
    <w:rsid w:val="001057D3"/>
    <w:rsid w:val="001074EE"/>
    <w:rsid w:val="00107EA2"/>
    <w:rsid w:val="00110E88"/>
    <w:rsid w:val="001122F1"/>
    <w:rsid w:val="00113F2F"/>
    <w:rsid w:val="001158F0"/>
    <w:rsid w:val="0011598A"/>
    <w:rsid w:val="00115B9E"/>
    <w:rsid w:val="00116CC3"/>
    <w:rsid w:val="0011734F"/>
    <w:rsid w:val="00117C4D"/>
    <w:rsid w:val="00121A24"/>
    <w:rsid w:val="00121B15"/>
    <w:rsid w:val="00123337"/>
    <w:rsid w:val="00124B92"/>
    <w:rsid w:val="00124EB3"/>
    <w:rsid w:val="001250DB"/>
    <w:rsid w:val="00125253"/>
    <w:rsid w:val="001255E8"/>
    <w:rsid w:val="00126333"/>
    <w:rsid w:val="00126975"/>
    <w:rsid w:val="00131404"/>
    <w:rsid w:val="00131626"/>
    <w:rsid w:val="00134A6B"/>
    <w:rsid w:val="00135F40"/>
    <w:rsid w:val="00135F47"/>
    <w:rsid w:val="001372A7"/>
    <w:rsid w:val="00140428"/>
    <w:rsid w:val="001422E1"/>
    <w:rsid w:val="00143500"/>
    <w:rsid w:val="0014378D"/>
    <w:rsid w:val="00144615"/>
    <w:rsid w:val="00147981"/>
    <w:rsid w:val="00151432"/>
    <w:rsid w:val="0015351A"/>
    <w:rsid w:val="00153D88"/>
    <w:rsid w:val="00155748"/>
    <w:rsid w:val="00157D01"/>
    <w:rsid w:val="00161696"/>
    <w:rsid w:val="0016255C"/>
    <w:rsid w:val="001629D6"/>
    <w:rsid w:val="001631D0"/>
    <w:rsid w:val="001640F7"/>
    <w:rsid w:val="00165999"/>
    <w:rsid w:val="0016611D"/>
    <w:rsid w:val="00167F36"/>
    <w:rsid w:val="00170E1A"/>
    <w:rsid w:val="001724EF"/>
    <w:rsid w:val="00173738"/>
    <w:rsid w:val="001744F6"/>
    <w:rsid w:val="00176CAC"/>
    <w:rsid w:val="00177BF5"/>
    <w:rsid w:val="00177C87"/>
    <w:rsid w:val="00180430"/>
    <w:rsid w:val="00181C61"/>
    <w:rsid w:val="00183396"/>
    <w:rsid w:val="00185419"/>
    <w:rsid w:val="0018696A"/>
    <w:rsid w:val="0019010D"/>
    <w:rsid w:val="00190870"/>
    <w:rsid w:val="00191457"/>
    <w:rsid w:val="00191DA6"/>
    <w:rsid w:val="00192C16"/>
    <w:rsid w:val="001933F7"/>
    <w:rsid w:val="0019384E"/>
    <w:rsid w:val="001940B8"/>
    <w:rsid w:val="00194CA6"/>
    <w:rsid w:val="0019584E"/>
    <w:rsid w:val="00195BC8"/>
    <w:rsid w:val="00195FF0"/>
    <w:rsid w:val="00197430"/>
    <w:rsid w:val="001977B5"/>
    <w:rsid w:val="001A149F"/>
    <w:rsid w:val="001A196D"/>
    <w:rsid w:val="001A2339"/>
    <w:rsid w:val="001A3406"/>
    <w:rsid w:val="001A35D9"/>
    <w:rsid w:val="001A4156"/>
    <w:rsid w:val="001A4F70"/>
    <w:rsid w:val="001A55CA"/>
    <w:rsid w:val="001A5D0E"/>
    <w:rsid w:val="001A6BDB"/>
    <w:rsid w:val="001A6D34"/>
    <w:rsid w:val="001A6FBB"/>
    <w:rsid w:val="001A794C"/>
    <w:rsid w:val="001B0D03"/>
    <w:rsid w:val="001B240E"/>
    <w:rsid w:val="001B4189"/>
    <w:rsid w:val="001B4CBB"/>
    <w:rsid w:val="001B50B0"/>
    <w:rsid w:val="001B7958"/>
    <w:rsid w:val="001C0070"/>
    <w:rsid w:val="001C2460"/>
    <w:rsid w:val="001C5A26"/>
    <w:rsid w:val="001C7402"/>
    <w:rsid w:val="001C789E"/>
    <w:rsid w:val="001D021E"/>
    <w:rsid w:val="001D1801"/>
    <w:rsid w:val="001D2817"/>
    <w:rsid w:val="001D28A6"/>
    <w:rsid w:val="001D2BFF"/>
    <w:rsid w:val="001D3D50"/>
    <w:rsid w:val="001D4A38"/>
    <w:rsid w:val="001D4DA1"/>
    <w:rsid w:val="001D4E67"/>
    <w:rsid w:val="001D6287"/>
    <w:rsid w:val="001D649E"/>
    <w:rsid w:val="001D7B46"/>
    <w:rsid w:val="001E2653"/>
    <w:rsid w:val="001E3221"/>
    <w:rsid w:val="001E46AD"/>
    <w:rsid w:val="001E5911"/>
    <w:rsid w:val="001E6B27"/>
    <w:rsid w:val="001F208E"/>
    <w:rsid w:val="001F4591"/>
    <w:rsid w:val="001F4EB4"/>
    <w:rsid w:val="001F5389"/>
    <w:rsid w:val="001F6104"/>
    <w:rsid w:val="00200321"/>
    <w:rsid w:val="0020162F"/>
    <w:rsid w:val="00202B6F"/>
    <w:rsid w:val="00204F4C"/>
    <w:rsid w:val="00204FCF"/>
    <w:rsid w:val="00207140"/>
    <w:rsid w:val="00210905"/>
    <w:rsid w:val="002116C4"/>
    <w:rsid w:val="00211947"/>
    <w:rsid w:val="00216492"/>
    <w:rsid w:val="002212B5"/>
    <w:rsid w:val="002218B3"/>
    <w:rsid w:val="0022583D"/>
    <w:rsid w:val="00227619"/>
    <w:rsid w:val="002323F9"/>
    <w:rsid w:val="00233C41"/>
    <w:rsid w:val="00236EF3"/>
    <w:rsid w:val="0024236B"/>
    <w:rsid w:val="00243B25"/>
    <w:rsid w:val="00243DBA"/>
    <w:rsid w:val="00244736"/>
    <w:rsid w:val="0024480A"/>
    <w:rsid w:val="00246D01"/>
    <w:rsid w:val="00246DF9"/>
    <w:rsid w:val="00250265"/>
    <w:rsid w:val="00250957"/>
    <w:rsid w:val="002513FC"/>
    <w:rsid w:val="002520A3"/>
    <w:rsid w:val="0025294E"/>
    <w:rsid w:val="00252A99"/>
    <w:rsid w:val="0025386E"/>
    <w:rsid w:val="00253B89"/>
    <w:rsid w:val="00254F3F"/>
    <w:rsid w:val="00255295"/>
    <w:rsid w:val="00255B5E"/>
    <w:rsid w:val="002603FD"/>
    <w:rsid w:val="00263721"/>
    <w:rsid w:val="002659FC"/>
    <w:rsid w:val="00265C60"/>
    <w:rsid w:val="00265E5E"/>
    <w:rsid w:val="002679A9"/>
    <w:rsid w:val="002708D8"/>
    <w:rsid w:val="00271555"/>
    <w:rsid w:val="002718F9"/>
    <w:rsid w:val="00272671"/>
    <w:rsid w:val="0027384B"/>
    <w:rsid w:val="002747E1"/>
    <w:rsid w:val="00274895"/>
    <w:rsid w:val="002748A6"/>
    <w:rsid w:val="0028012D"/>
    <w:rsid w:val="00284043"/>
    <w:rsid w:val="00286B30"/>
    <w:rsid w:val="002931B0"/>
    <w:rsid w:val="0029352E"/>
    <w:rsid w:val="00293767"/>
    <w:rsid w:val="00293819"/>
    <w:rsid w:val="002939E5"/>
    <w:rsid w:val="00294D41"/>
    <w:rsid w:val="0029557A"/>
    <w:rsid w:val="0029665A"/>
    <w:rsid w:val="00297DB0"/>
    <w:rsid w:val="002A1CD7"/>
    <w:rsid w:val="002A2E2D"/>
    <w:rsid w:val="002A4115"/>
    <w:rsid w:val="002A653E"/>
    <w:rsid w:val="002A668A"/>
    <w:rsid w:val="002B068F"/>
    <w:rsid w:val="002B069C"/>
    <w:rsid w:val="002B55EB"/>
    <w:rsid w:val="002B73BB"/>
    <w:rsid w:val="002C0D30"/>
    <w:rsid w:val="002C11D2"/>
    <w:rsid w:val="002C2057"/>
    <w:rsid w:val="002C2FCD"/>
    <w:rsid w:val="002C364E"/>
    <w:rsid w:val="002C55D6"/>
    <w:rsid w:val="002C5D92"/>
    <w:rsid w:val="002C6151"/>
    <w:rsid w:val="002C7A42"/>
    <w:rsid w:val="002D06C3"/>
    <w:rsid w:val="002D06E7"/>
    <w:rsid w:val="002D59EE"/>
    <w:rsid w:val="002D5F0D"/>
    <w:rsid w:val="002D73E9"/>
    <w:rsid w:val="002E1B84"/>
    <w:rsid w:val="002E1C6D"/>
    <w:rsid w:val="002E3097"/>
    <w:rsid w:val="002E4362"/>
    <w:rsid w:val="002F1E43"/>
    <w:rsid w:val="002F1F0E"/>
    <w:rsid w:val="002F24AB"/>
    <w:rsid w:val="002F36FB"/>
    <w:rsid w:val="002F5272"/>
    <w:rsid w:val="003003B7"/>
    <w:rsid w:val="0030091B"/>
    <w:rsid w:val="003012F3"/>
    <w:rsid w:val="003015A3"/>
    <w:rsid w:val="003033DB"/>
    <w:rsid w:val="00306179"/>
    <w:rsid w:val="003064CA"/>
    <w:rsid w:val="00307A0F"/>
    <w:rsid w:val="00310EE6"/>
    <w:rsid w:val="00311150"/>
    <w:rsid w:val="003114F5"/>
    <w:rsid w:val="00311557"/>
    <w:rsid w:val="00311558"/>
    <w:rsid w:val="00311FB6"/>
    <w:rsid w:val="00312C27"/>
    <w:rsid w:val="003152EC"/>
    <w:rsid w:val="00315F75"/>
    <w:rsid w:val="0031674B"/>
    <w:rsid w:val="00316DB2"/>
    <w:rsid w:val="0032078B"/>
    <w:rsid w:val="00320A81"/>
    <w:rsid w:val="00320B2A"/>
    <w:rsid w:val="00320DFA"/>
    <w:rsid w:val="003223D1"/>
    <w:rsid w:val="00322724"/>
    <w:rsid w:val="00322A77"/>
    <w:rsid w:val="00322AD2"/>
    <w:rsid w:val="00322D56"/>
    <w:rsid w:val="00323230"/>
    <w:rsid w:val="00323724"/>
    <w:rsid w:val="003244D6"/>
    <w:rsid w:val="0032660C"/>
    <w:rsid w:val="003268EE"/>
    <w:rsid w:val="0032754E"/>
    <w:rsid w:val="00331F12"/>
    <w:rsid w:val="0033283A"/>
    <w:rsid w:val="00333F6B"/>
    <w:rsid w:val="00334D49"/>
    <w:rsid w:val="00335052"/>
    <w:rsid w:val="00337E6F"/>
    <w:rsid w:val="0034142E"/>
    <w:rsid w:val="00341AD4"/>
    <w:rsid w:val="00341B9D"/>
    <w:rsid w:val="00343144"/>
    <w:rsid w:val="00343578"/>
    <w:rsid w:val="00343F37"/>
    <w:rsid w:val="00344617"/>
    <w:rsid w:val="00346936"/>
    <w:rsid w:val="003469DB"/>
    <w:rsid w:val="0035282A"/>
    <w:rsid w:val="003529DF"/>
    <w:rsid w:val="00352A65"/>
    <w:rsid w:val="003542B8"/>
    <w:rsid w:val="003546AF"/>
    <w:rsid w:val="00356B0A"/>
    <w:rsid w:val="00360412"/>
    <w:rsid w:val="0036189B"/>
    <w:rsid w:val="00364C30"/>
    <w:rsid w:val="00367B9F"/>
    <w:rsid w:val="00367C2A"/>
    <w:rsid w:val="003701E2"/>
    <w:rsid w:val="00375AAC"/>
    <w:rsid w:val="00376963"/>
    <w:rsid w:val="003777BD"/>
    <w:rsid w:val="003801B8"/>
    <w:rsid w:val="003809F3"/>
    <w:rsid w:val="00384DD3"/>
    <w:rsid w:val="003851D3"/>
    <w:rsid w:val="003857E0"/>
    <w:rsid w:val="003875F5"/>
    <w:rsid w:val="00387DFA"/>
    <w:rsid w:val="00392512"/>
    <w:rsid w:val="003932B2"/>
    <w:rsid w:val="003941E5"/>
    <w:rsid w:val="00394F24"/>
    <w:rsid w:val="0039610E"/>
    <w:rsid w:val="00396CD7"/>
    <w:rsid w:val="003A1C2A"/>
    <w:rsid w:val="003A2FAE"/>
    <w:rsid w:val="003A43E0"/>
    <w:rsid w:val="003A7571"/>
    <w:rsid w:val="003B0B81"/>
    <w:rsid w:val="003B0C0D"/>
    <w:rsid w:val="003B226A"/>
    <w:rsid w:val="003B387E"/>
    <w:rsid w:val="003B4978"/>
    <w:rsid w:val="003B4C19"/>
    <w:rsid w:val="003B7FA5"/>
    <w:rsid w:val="003C1524"/>
    <w:rsid w:val="003C1D1C"/>
    <w:rsid w:val="003C4D9F"/>
    <w:rsid w:val="003C7597"/>
    <w:rsid w:val="003C7772"/>
    <w:rsid w:val="003D3260"/>
    <w:rsid w:val="003D52EC"/>
    <w:rsid w:val="003E04D6"/>
    <w:rsid w:val="003E1A2C"/>
    <w:rsid w:val="003E368B"/>
    <w:rsid w:val="003E3E61"/>
    <w:rsid w:val="003E410F"/>
    <w:rsid w:val="003E72EB"/>
    <w:rsid w:val="003F11AB"/>
    <w:rsid w:val="003F34D6"/>
    <w:rsid w:val="003F3EF2"/>
    <w:rsid w:val="00400D34"/>
    <w:rsid w:val="00400FF9"/>
    <w:rsid w:val="0040470C"/>
    <w:rsid w:val="004059E7"/>
    <w:rsid w:val="00405B9A"/>
    <w:rsid w:val="00407813"/>
    <w:rsid w:val="00407899"/>
    <w:rsid w:val="00414407"/>
    <w:rsid w:val="00415D6D"/>
    <w:rsid w:val="00417380"/>
    <w:rsid w:val="004208F6"/>
    <w:rsid w:val="00420EDB"/>
    <w:rsid w:val="004236E1"/>
    <w:rsid w:val="004260BC"/>
    <w:rsid w:val="00426164"/>
    <w:rsid w:val="00426D2F"/>
    <w:rsid w:val="00431729"/>
    <w:rsid w:val="0043227F"/>
    <w:rsid w:val="00433850"/>
    <w:rsid w:val="00433CB8"/>
    <w:rsid w:val="0043401A"/>
    <w:rsid w:val="00435E7F"/>
    <w:rsid w:val="004373FA"/>
    <w:rsid w:val="004400AF"/>
    <w:rsid w:val="00440DD5"/>
    <w:rsid w:val="00442F6E"/>
    <w:rsid w:val="0044587E"/>
    <w:rsid w:val="0044708A"/>
    <w:rsid w:val="0045196F"/>
    <w:rsid w:val="0045201D"/>
    <w:rsid w:val="004525AF"/>
    <w:rsid w:val="00452E74"/>
    <w:rsid w:val="004536C1"/>
    <w:rsid w:val="00453BF9"/>
    <w:rsid w:val="004546FA"/>
    <w:rsid w:val="00454BAC"/>
    <w:rsid w:val="00454BFC"/>
    <w:rsid w:val="00455E88"/>
    <w:rsid w:val="004627A7"/>
    <w:rsid w:val="00466E71"/>
    <w:rsid w:val="004717DA"/>
    <w:rsid w:val="00472EDD"/>
    <w:rsid w:val="00473508"/>
    <w:rsid w:val="004742A2"/>
    <w:rsid w:val="00477CE3"/>
    <w:rsid w:val="00481CF2"/>
    <w:rsid w:val="00482861"/>
    <w:rsid w:val="0048561C"/>
    <w:rsid w:val="00486C98"/>
    <w:rsid w:val="00487AD6"/>
    <w:rsid w:val="00487C5C"/>
    <w:rsid w:val="00491B83"/>
    <w:rsid w:val="00492ED0"/>
    <w:rsid w:val="00493DE9"/>
    <w:rsid w:val="00494D35"/>
    <w:rsid w:val="004A1440"/>
    <w:rsid w:val="004A1BB3"/>
    <w:rsid w:val="004A2CA8"/>
    <w:rsid w:val="004A3355"/>
    <w:rsid w:val="004A4FA0"/>
    <w:rsid w:val="004A6517"/>
    <w:rsid w:val="004B2F8A"/>
    <w:rsid w:val="004B32C6"/>
    <w:rsid w:val="004B38AA"/>
    <w:rsid w:val="004B5055"/>
    <w:rsid w:val="004B73AA"/>
    <w:rsid w:val="004C17F3"/>
    <w:rsid w:val="004C5914"/>
    <w:rsid w:val="004C6CE3"/>
    <w:rsid w:val="004D09D2"/>
    <w:rsid w:val="004D247B"/>
    <w:rsid w:val="004D249A"/>
    <w:rsid w:val="004D475D"/>
    <w:rsid w:val="004D4B5A"/>
    <w:rsid w:val="004D4D35"/>
    <w:rsid w:val="004D4E44"/>
    <w:rsid w:val="004D5499"/>
    <w:rsid w:val="004E02B7"/>
    <w:rsid w:val="004E0740"/>
    <w:rsid w:val="004E107B"/>
    <w:rsid w:val="004E3449"/>
    <w:rsid w:val="004E414C"/>
    <w:rsid w:val="004E4F5D"/>
    <w:rsid w:val="004F0E0E"/>
    <w:rsid w:val="004F15B9"/>
    <w:rsid w:val="004F3655"/>
    <w:rsid w:val="004F3B03"/>
    <w:rsid w:val="00500DE2"/>
    <w:rsid w:val="005036E0"/>
    <w:rsid w:val="0050551D"/>
    <w:rsid w:val="00506DC0"/>
    <w:rsid w:val="00507215"/>
    <w:rsid w:val="0050791E"/>
    <w:rsid w:val="00507A58"/>
    <w:rsid w:val="00507AFC"/>
    <w:rsid w:val="00507F5B"/>
    <w:rsid w:val="00511472"/>
    <w:rsid w:val="0051200D"/>
    <w:rsid w:val="00513241"/>
    <w:rsid w:val="00516166"/>
    <w:rsid w:val="005171DF"/>
    <w:rsid w:val="00517644"/>
    <w:rsid w:val="00520F24"/>
    <w:rsid w:val="005213A1"/>
    <w:rsid w:val="00521DBD"/>
    <w:rsid w:val="00523164"/>
    <w:rsid w:val="005236F2"/>
    <w:rsid w:val="0052456C"/>
    <w:rsid w:val="005250B7"/>
    <w:rsid w:val="00526170"/>
    <w:rsid w:val="0052628A"/>
    <w:rsid w:val="00527745"/>
    <w:rsid w:val="00534120"/>
    <w:rsid w:val="005342A8"/>
    <w:rsid w:val="0053637A"/>
    <w:rsid w:val="00536FDD"/>
    <w:rsid w:val="00540E2A"/>
    <w:rsid w:val="0054199B"/>
    <w:rsid w:val="005432DF"/>
    <w:rsid w:val="00543B93"/>
    <w:rsid w:val="00544098"/>
    <w:rsid w:val="005442B7"/>
    <w:rsid w:val="00544EA8"/>
    <w:rsid w:val="0055093A"/>
    <w:rsid w:val="00550FAF"/>
    <w:rsid w:val="00551898"/>
    <w:rsid w:val="00551ECE"/>
    <w:rsid w:val="00555706"/>
    <w:rsid w:val="00556C50"/>
    <w:rsid w:val="00556D98"/>
    <w:rsid w:val="00560E94"/>
    <w:rsid w:val="0056182B"/>
    <w:rsid w:val="00562BCA"/>
    <w:rsid w:val="00563980"/>
    <w:rsid w:val="0056426E"/>
    <w:rsid w:val="00564A50"/>
    <w:rsid w:val="005651E3"/>
    <w:rsid w:val="00565D32"/>
    <w:rsid w:val="0056652A"/>
    <w:rsid w:val="00566D3A"/>
    <w:rsid w:val="0056701A"/>
    <w:rsid w:val="00571F11"/>
    <w:rsid w:val="0057529A"/>
    <w:rsid w:val="00575345"/>
    <w:rsid w:val="00576F3C"/>
    <w:rsid w:val="00582897"/>
    <w:rsid w:val="00582D76"/>
    <w:rsid w:val="00587EEC"/>
    <w:rsid w:val="005901DC"/>
    <w:rsid w:val="005904BB"/>
    <w:rsid w:val="005904C0"/>
    <w:rsid w:val="00591346"/>
    <w:rsid w:val="005922BB"/>
    <w:rsid w:val="0059256E"/>
    <w:rsid w:val="00592EE3"/>
    <w:rsid w:val="00593B98"/>
    <w:rsid w:val="00595434"/>
    <w:rsid w:val="005A08BB"/>
    <w:rsid w:val="005A2558"/>
    <w:rsid w:val="005A3462"/>
    <w:rsid w:val="005A3933"/>
    <w:rsid w:val="005A44ED"/>
    <w:rsid w:val="005A4679"/>
    <w:rsid w:val="005A59E1"/>
    <w:rsid w:val="005A7C0C"/>
    <w:rsid w:val="005B029F"/>
    <w:rsid w:val="005B1916"/>
    <w:rsid w:val="005B20D8"/>
    <w:rsid w:val="005B6A7F"/>
    <w:rsid w:val="005B707A"/>
    <w:rsid w:val="005C1181"/>
    <w:rsid w:val="005C541E"/>
    <w:rsid w:val="005D1232"/>
    <w:rsid w:val="005D20D2"/>
    <w:rsid w:val="005D29DA"/>
    <w:rsid w:val="005D2A44"/>
    <w:rsid w:val="005D2CC6"/>
    <w:rsid w:val="005D2ECB"/>
    <w:rsid w:val="005D39D6"/>
    <w:rsid w:val="005D5671"/>
    <w:rsid w:val="005D56DC"/>
    <w:rsid w:val="005D58C4"/>
    <w:rsid w:val="005D7A87"/>
    <w:rsid w:val="005E0789"/>
    <w:rsid w:val="005E572A"/>
    <w:rsid w:val="005E583F"/>
    <w:rsid w:val="005E742D"/>
    <w:rsid w:val="005F1B3A"/>
    <w:rsid w:val="005F386C"/>
    <w:rsid w:val="005F709B"/>
    <w:rsid w:val="00600933"/>
    <w:rsid w:val="00603173"/>
    <w:rsid w:val="00603721"/>
    <w:rsid w:val="00603DF5"/>
    <w:rsid w:val="0060446B"/>
    <w:rsid w:val="006105B6"/>
    <w:rsid w:val="00611694"/>
    <w:rsid w:val="00611DDC"/>
    <w:rsid w:val="0061256C"/>
    <w:rsid w:val="00612C8E"/>
    <w:rsid w:val="00614556"/>
    <w:rsid w:val="006165FF"/>
    <w:rsid w:val="006168E2"/>
    <w:rsid w:val="006171E6"/>
    <w:rsid w:val="006174FD"/>
    <w:rsid w:val="006206CA"/>
    <w:rsid w:val="0062106E"/>
    <w:rsid w:val="006255FE"/>
    <w:rsid w:val="0062581C"/>
    <w:rsid w:val="0062720E"/>
    <w:rsid w:val="00627437"/>
    <w:rsid w:val="0063041D"/>
    <w:rsid w:val="006308E3"/>
    <w:rsid w:val="006310D9"/>
    <w:rsid w:val="0063276C"/>
    <w:rsid w:val="006366F0"/>
    <w:rsid w:val="00636CEF"/>
    <w:rsid w:val="00636FEA"/>
    <w:rsid w:val="006403A0"/>
    <w:rsid w:val="006422F2"/>
    <w:rsid w:val="00642516"/>
    <w:rsid w:val="00643456"/>
    <w:rsid w:val="0064468E"/>
    <w:rsid w:val="00646798"/>
    <w:rsid w:val="00646BD3"/>
    <w:rsid w:val="00647D71"/>
    <w:rsid w:val="00654784"/>
    <w:rsid w:val="00654F10"/>
    <w:rsid w:val="00655D6D"/>
    <w:rsid w:val="00655E81"/>
    <w:rsid w:val="006569F6"/>
    <w:rsid w:val="00663F15"/>
    <w:rsid w:val="00665911"/>
    <w:rsid w:val="00665BDB"/>
    <w:rsid w:val="00666621"/>
    <w:rsid w:val="00666998"/>
    <w:rsid w:val="006670C5"/>
    <w:rsid w:val="00673073"/>
    <w:rsid w:val="006736A8"/>
    <w:rsid w:val="00674093"/>
    <w:rsid w:val="006740DC"/>
    <w:rsid w:val="006744EE"/>
    <w:rsid w:val="00674642"/>
    <w:rsid w:val="006767E4"/>
    <w:rsid w:val="006821FC"/>
    <w:rsid w:val="0068315A"/>
    <w:rsid w:val="006839AE"/>
    <w:rsid w:val="00683DD3"/>
    <w:rsid w:val="006873A1"/>
    <w:rsid w:val="00687757"/>
    <w:rsid w:val="00690D34"/>
    <w:rsid w:val="006916CC"/>
    <w:rsid w:val="006924F2"/>
    <w:rsid w:val="00692CA6"/>
    <w:rsid w:val="006944E5"/>
    <w:rsid w:val="006956F9"/>
    <w:rsid w:val="00695EB1"/>
    <w:rsid w:val="00696FD2"/>
    <w:rsid w:val="006970CB"/>
    <w:rsid w:val="006A0950"/>
    <w:rsid w:val="006A0DDD"/>
    <w:rsid w:val="006A55E8"/>
    <w:rsid w:val="006A5D4F"/>
    <w:rsid w:val="006A60B8"/>
    <w:rsid w:val="006A679A"/>
    <w:rsid w:val="006B0954"/>
    <w:rsid w:val="006B299D"/>
    <w:rsid w:val="006B4B22"/>
    <w:rsid w:val="006B7006"/>
    <w:rsid w:val="006B79DC"/>
    <w:rsid w:val="006C04DC"/>
    <w:rsid w:val="006C4F8E"/>
    <w:rsid w:val="006C6A1B"/>
    <w:rsid w:val="006C7B7D"/>
    <w:rsid w:val="006D1CA9"/>
    <w:rsid w:val="006D2F67"/>
    <w:rsid w:val="006D4AC3"/>
    <w:rsid w:val="006D55D6"/>
    <w:rsid w:val="006D6717"/>
    <w:rsid w:val="006E0D8A"/>
    <w:rsid w:val="006E15E9"/>
    <w:rsid w:val="006E2938"/>
    <w:rsid w:val="006E3853"/>
    <w:rsid w:val="006E3CAC"/>
    <w:rsid w:val="006E44B8"/>
    <w:rsid w:val="006E55C9"/>
    <w:rsid w:val="006E59CE"/>
    <w:rsid w:val="006E5E77"/>
    <w:rsid w:val="006E624C"/>
    <w:rsid w:val="006E7258"/>
    <w:rsid w:val="006E75D8"/>
    <w:rsid w:val="006F0BDB"/>
    <w:rsid w:val="006F0F70"/>
    <w:rsid w:val="006F20D9"/>
    <w:rsid w:val="006F260B"/>
    <w:rsid w:val="006F4310"/>
    <w:rsid w:val="006F6699"/>
    <w:rsid w:val="006F6E43"/>
    <w:rsid w:val="00701002"/>
    <w:rsid w:val="00701725"/>
    <w:rsid w:val="0070361B"/>
    <w:rsid w:val="007047E7"/>
    <w:rsid w:val="00704E44"/>
    <w:rsid w:val="007057BC"/>
    <w:rsid w:val="00705A68"/>
    <w:rsid w:val="007065C4"/>
    <w:rsid w:val="00707EE5"/>
    <w:rsid w:val="007101A5"/>
    <w:rsid w:val="00710456"/>
    <w:rsid w:val="00711DF6"/>
    <w:rsid w:val="00713B9A"/>
    <w:rsid w:val="00713D9E"/>
    <w:rsid w:val="007140C7"/>
    <w:rsid w:val="00716CC2"/>
    <w:rsid w:val="00716F9C"/>
    <w:rsid w:val="00720E0F"/>
    <w:rsid w:val="00722783"/>
    <w:rsid w:val="007231BD"/>
    <w:rsid w:val="00724298"/>
    <w:rsid w:val="00726D30"/>
    <w:rsid w:val="0072752C"/>
    <w:rsid w:val="00727D8D"/>
    <w:rsid w:val="00727E4F"/>
    <w:rsid w:val="00730818"/>
    <w:rsid w:val="00733CD2"/>
    <w:rsid w:val="00733FDC"/>
    <w:rsid w:val="00734333"/>
    <w:rsid w:val="00735C08"/>
    <w:rsid w:val="00736CE5"/>
    <w:rsid w:val="00736DD9"/>
    <w:rsid w:val="00737508"/>
    <w:rsid w:val="00740B3A"/>
    <w:rsid w:val="00741BFC"/>
    <w:rsid w:val="0074208A"/>
    <w:rsid w:val="007439C0"/>
    <w:rsid w:val="007454DD"/>
    <w:rsid w:val="0074622C"/>
    <w:rsid w:val="007462E9"/>
    <w:rsid w:val="00746982"/>
    <w:rsid w:val="00747C32"/>
    <w:rsid w:val="007500E3"/>
    <w:rsid w:val="0075444E"/>
    <w:rsid w:val="007709DC"/>
    <w:rsid w:val="007740E9"/>
    <w:rsid w:val="00774A26"/>
    <w:rsid w:val="007802E7"/>
    <w:rsid w:val="00784635"/>
    <w:rsid w:val="00790838"/>
    <w:rsid w:val="007924B4"/>
    <w:rsid w:val="007948F7"/>
    <w:rsid w:val="00796532"/>
    <w:rsid w:val="00796B9D"/>
    <w:rsid w:val="007A40CB"/>
    <w:rsid w:val="007A40F6"/>
    <w:rsid w:val="007A4ACE"/>
    <w:rsid w:val="007A5222"/>
    <w:rsid w:val="007A644F"/>
    <w:rsid w:val="007A6642"/>
    <w:rsid w:val="007A6E09"/>
    <w:rsid w:val="007A73FA"/>
    <w:rsid w:val="007B1D34"/>
    <w:rsid w:val="007B1F9C"/>
    <w:rsid w:val="007B3C42"/>
    <w:rsid w:val="007B659F"/>
    <w:rsid w:val="007B6CA5"/>
    <w:rsid w:val="007B7D2A"/>
    <w:rsid w:val="007B7FCA"/>
    <w:rsid w:val="007C5D90"/>
    <w:rsid w:val="007C7773"/>
    <w:rsid w:val="007D5B8B"/>
    <w:rsid w:val="007D62E3"/>
    <w:rsid w:val="007E00BA"/>
    <w:rsid w:val="007E1FB7"/>
    <w:rsid w:val="007E3782"/>
    <w:rsid w:val="007E3F68"/>
    <w:rsid w:val="007E4131"/>
    <w:rsid w:val="007E4184"/>
    <w:rsid w:val="007E4622"/>
    <w:rsid w:val="007E46EA"/>
    <w:rsid w:val="007E52DD"/>
    <w:rsid w:val="007E630C"/>
    <w:rsid w:val="007E735F"/>
    <w:rsid w:val="007E7951"/>
    <w:rsid w:val="007F052E"/>
    <w:rsid w:val="007F1E84"/>
    <w:rsid w:val="007F3A03"/>
    <w:rsid w:val="007F4C18"/>
    <w:rsid w:val="00801E00"/>
    <w:rsid w:val="00802267"/>
    <w:rsid w:val="008031FE"/>
    <w:rsid w:val="00807E65"/>
    <w:rsid w:val="00807FC3"/>
    <w:rsid w:val="00810229"/>
    <w:rsid w:val="00810A49"/>
    <w:rsid w:val="00811E08"/>
    <w:rsid w:val="008124EE"/>
    <w:rsid w:val="00816022"/>
    <w:rsid w:val="00817F47"/>
    <w:rsid w:val="008209CD"/>
    <w:rsid w:val="008211A0"/>
    <w:rsid w:val="00823ABB"/>
    <w:rsid w:val="0082418E"/>
    <w:rsid w:val="008253A2"/>
    <w:rsid w:val="00825E1E"/>
    <w:rsid w:val="00825E59"/>
    <w:rsid w:val="00831F24"/>
    <w:rsid w:val="00832E13"/>
    <w:rsid w:val="00833090"/>
    <w:rsid w:val="00833972"/>
    <w:rsid w:val="008341AB"/>
    <w:rsid w:val="0083433A"/>
    <w:rsid w:val="008354C3"/>
    <w:rsid w:val="00843471"/>
    <w:rsid w:val="00844141"/>
    <w:rsid w:val="0084480F"/>
    <w:rsid w:val="008473B2"/>
    <w:rsid w:val="00847E9E"/>
    <w:rsid w:val="00850A5A"/>
    <w:rsid w:val="00850A76"/>
    <w:rsid w:val="00850AA5"/>
    <w:rsid w:val="0085213E"/>
    <w:rsid w:val="00852877"/>
    <w:rsid w:val="00854BE3"/>
    <w:rsid w:val="00856522"/>
    <w:rsid w:val="00857DA6"/>
    <w:rsid w:val="00857EEC"/>
    <w:rsid w:val="0086477D"/>
    <w:rsid w:val="0086694B"/>
    <w:rsid w:val="00867176"/>
    <w:rsid w:val="0087094D"/>
    <w:rsid w:val="0087210B"/>
    <w:rsid w:val="00873CB2"/>
    <w:rsid w:val="0087520F"/>
    <w:rsid w:val="00875238"/>
    <w:rsid w:val="00880A81"/>
    <w:rsid w:val="00880C97"/>
    <w:rsid w:val="00881C10"/>
    <w:rsid w:val="00881FB4"/>
    <w:rsid w:val="00882613"/>
    <w:rsid w:val="00882EF3"/>
    <w:rsid w:val="0088392F"/>
    <w:rsid w:val="00883B2A"/>
    <w:rsid w:val="008842B1"/>
    <w:rsid w:val="008863E2"/>
    <w:rsid w:val="0089045E"/>
    <w:rsid w:val="0089081B"/>
    <w:rsid w:val="0089223D"/>
    <w:rsid w:val="00892981"/>
    <w:rsid w:val="00893715"/>
    <w:rsid w:val="0089611B"/>
    <w:rsid w:val="008970BF"/>
    <w:rsid w:val="008A0A36"/>
    <w:rsid w:val="008A1B23"/>
    <w:rsid w:val="008A20FB"/>
    <w:rsid w:val="008A32B9"/>
    <w:rsid w:val="008A4C7A"/>
    <w:rsid w:val="008B19FD"/>
    <w:rsid w:val="008B2E23"/>
    <w:rsid w:val="008B407C"/>
    <w:rsid w:val="008B596D"/>
    <w:rsid w:val="008B7848"/>
    <w:rsid w:val="008B7EC2"/>
    <w:rsid w:val="008C3504"/>
    <w:rsid w:val="008C4904"/>
    <w:rsid w:val="008C73A9"/>
    <w:rsid w:val="008D086D"/>
    <w:rsid w:val="008D48F9"/>
    <w:rsid w:val="008D57D7"/>
    <w:rsid w:val="008D6BB9"/>
    <w:rsid w:val="008E1954"/>
    <w:rsid w:val="008E3977"/>
    <w:rsid w:val="008E4B2F"/>
    <w:rsid w:val="008E5D4A"/>
    <w:rsid w:val="008F1E73"/>
    <w:rsid w:val="008F3D93"/>
    <w:rsid w:val="008F493A"/>
    <w:rsid w:val="008F4B88"/>
    <w:rsid w:val="008F5514"/>
    <w:rsid w:val="008F67FC"/>
    <w:rsid w:val="009015E4"/>
    <w:rsid w:val="00902D90"/>
    <w:rsid w:val="009043F4"/>
    <w:rsid w:val="00906048"/>
    <w:rsid w:val="00906148"/>
    <w:rsid w:val="00912D8D"/>
    <w:rsid w:val="00915847"/>
    <w:rsid w:val="00916C13"/>
    <w:rsid w:val="00917F5F"/>
    <w:rsid w:val="00922C7C"/>
    <w:rsid w:val="009237C6"/>
    <w:rsid w:val="009239DD"/>
    <w:rsid w:val="009243AE"/>
    <w:rsid w:val="00930750"/>
    <w:rsid w:val="009308C8"/>
    <w:rsid w:val="00930A6D"/>
    <w:rsid w:val="00931670"/>
    <w:rsid w:val="00932FFF"/>
    <w:rsid w:val="009330AD"/>
    <w:rsid w:val="009331CC"/>
    <w:rsid w:val="009339D6"/>
    <w:rsid w:val="00934A61"/>
    <w:rsid w:val="0093625E"/>
    <w:rsid w:val="00937498"/>
    <w:rsid w:val="009379CA"/>
    <w:rsid w:val="0094067F"/>
    <w:rsid w:val="00941062"/>
    <w:rsid w:val="00942677"/>
    <w:rsid w:val="00942958"/>
    <w:rsid w:val="00944504"/>
    <w:rsid w:val="009456AC"/>
    <w:rsid w:val="00953494"/>
    <w:rsid w:val="009536C4"/>
    <w:rsid w:val="00953EBC"/>
    <w:rsid w:val="00953F84"/>
    <w:rsid w:val="0095477A"/>
    <w:rsid w:val="00954C51"/>
    <w:rsid w:val="009561FE"/>
    <w:rsid w:val="0095752A"/>
    <w:rsid w:val="00965CB2"/>
    <w:rsid w:val="00966035"/>
    <w:rsid w:val="0096784C"/>
    <w:rsid w:val="009707A7"/>
    <w:rsid w:val="00971963"/>
    <w:rsid w:val="00972308"/>
    <w:rsid w:val="0097293E"/>
    <w:rsid w:val="009754BC"/>
    <w:rsid w:val="009757CB"/>
    <w:rsid w:val="0097672A"/>
    <w:rsid w:val="00982A61"/>
    <w:rsid w:val="00982BAE"/>
    <w:rsid w:val="00982E74"/>
    <w:rsid w:val="00983A6D"/>
    <w:rsid w:val="009845B3"/>
    <w:rsid w:val="00984701"/>
    <w:rsid w:val="00987FAB"/>
    <w:rsid w:val="009900D4"/>
    <w:rsid w:val="00990EC6"/>
    <w:rsid w:val="00992575"/>
    <w:rsid w:val="009937D3"/>
    <w:rsid w:val="00994873"/>
    <w:rsid w:val="00994F30"/>
    <w:rsid w:val="0099529E"/>
    <w:rsid w:val="0099648E"/>
    <w:rsid w:val="00996622"/>
    <w:rsid w:val="00997214"/>
    <w:rsid w:val="009A2899"/>
    <w:rsid w:val="009A5408"/>
    <w:rsid w:val="009A54B2"/>
    <w:rsid w:val="009A7B58"/>
    <w:rsid w:val="009B1D48"/>
    <w:rsid w:val="009B26C7"/>
    <w:rsid w:val="009B2E36"/>
    <w:rsid w:val="009B3034"/>
    <w:rsid w:val="009B3036"/>
    <w:rsid w:val="009B4AD7"/>
    <w:rsid w:val="009B5855"/>
    <w:rsid w:val="009B59C1"/>
    <w:rsid w:val="009B6416"/>
    <w:rsid w:val="009B6A3C"/>
    <w:rsid w:val="009C0FA6"/>
    <w:rsid w:val="009C1791"/>
    <w:rsid w:val="009C1BD4"/>
    <w:rsid w:val="009C3166"/>
    <w:rsid w:val="009C36B1"/>
    <w:rsid w:val="009C3905"/>
    <w:rsid w:val="009C4C88"/>
    <w:rsid w:val="009C767F"/>
    <w:rsid w:val="009C7A42"/>
    <w:rsid w:val="009C7EDC"/>
    <w:rsid w:val="009D018B"/>
    <w:rsid w:val="009D0CC4"/>
    <w:rsid w:val="009D2D55"/>
    <w:rsid w:val="009D33C4"/>
    <w:rsid w:val="009D35D5"/>
    <w:rsid w:val="009D4946"/>
    <w:rsid w:val="009D534B"/>
    <w:rsid w:val="009D55E3"/>
    <w:rsid w:val="009D6DF1"/>
    <w:rsid w:val="009E04CC"/>
    <w:rsid w:val="009E1904"/>
    <w:rsid w:val="009E1C32"/>
    <w:rsid w:val="009E1F1C"/>
    <w:rsid w:val="009E2356"/>
    <w:rsid w:val="009E37D0"/>
    <w:rsid w:val="009E4000"/>
    <w:rsid w:val="009E513C"/>
    <w:rsid w:val="009E564F"/>
    <w:rsid w:val="009E57E0"/>
    <w:rsid w:val="009E643C"/>
    <w:rsid w:val="009E6BCA"/>
    <w:rsid w:val="009F35B9"/>
    <w:rsid w:val="009F45DC"/>
    <w:rsid w:val="009F4B7D"/>
    <w:rsid w:val="009F5D26"/>
    <w:rsid w:val="009F5E72"/>
    <w:rsid w:val="009F7264"/>
    <w:rsid w:val="00A01F1B"/>
    <w:rsid w:val="00A0340D"/>
    <w:rsid w:val="00A03AAA"/>
    <w:rsid w:val="00A04CE8"/>
    <w:rsid w:val="00A05BEE"/>
    <w:rsid w:val="00A06585"/>
    <w:rsid w:val="00A06F77"/>
    <w:rsid w:val="00A10732"/>
    <w:rsid w:val="00A10FAD"/>
    <w:rsid w:val="00A13780"/>
    <w:rsid w:val="00A14EF7"/>
    <w:rsid w:val="00A16EB3"/>
    <w:rsid w:val="00A171AC"/>
    <w:rsid w:val="00A22CAF"/>
    <w:rsid w:val="00A2492D"/>
    <w:rsid w:val="00A25E8B"/>
    <w:rsid w:val="00A269A5"/>
    <w:rsid w:val="00A27E22"/>
    <w:rsid w:val="00A312DB"/>
    <w:rsid w:val="00A316D6"/>
    <w:rsid w:val="00A3269E"/>
    <w:rsid w:val="00A3455B"/>
    <w:rsid w:val="00A367E9"/>
    <w:rsid w:val="00A40F6C"/>
    <w:rsid w:val="00A41CC0"/>
    <w:rsid w:val="00A41CC8"/>
    <w:rsid w:val="00A41FB7"/>
    <w:rsid w:val="00A42807"/>
    <w:rsid w:val="00A42FBB"/>
    <w:rsid w:val="00A431D3"/>
    <w:rsid w:val="00A43282"/>
    <w:rsid w:val="00A439BA"/>
    <w:rsid w:val="00A43B7F"/>
    <w:rsid w:val="00A45A56"/>
    <w:rsid w:val="00A46437"/>
    <w:rsid w:val="00A4695A"/>
    <w:rsid w:val="00A470B1"/>
    <w:rsid w:val="00A518E7"/>
    <w:rsid w:val="00A51CDE"/>
    <w:rsid w:val="00A52E8B"/>
    <w:rsid w:val="00A53052"/>
    <w:rsid w:val="00A5487B"/>
    <w:rsid w:val="00A565FF"/>
    <w:rsid w:val="00A607B6"/>
    <w:rsid w:val="00A6142D"/>
    <w:rsid w:val="00A627AF"/>
    <w:rsid w:val="00A65973"/>
    <w:rsid w:val="00A67590"/>
    <w:rsid w:val="00A7106D"/>
    <w:rsid w:val="00A74957"/>
    <w:rsid w:val="00A7550C"/>
    <w:rsid w:val="00A800A1"/>
    <w:rsid w:val="00A80269"/>
    <w:rsid w:val="00A80382"/>
    <w:rsid w:val="00A8203B"/>
    <w:rsid w:val="00A820B3"/>
    <w:rsid w:val="00A82228"/>
    <w:rsid w:val="00A84350"/>
    <w:rsid w:val="00A873E5"/>
    <w:rsid w:val="00A87A7C"/>
    <w:rsid w:val="00A906BE"/>
    <w:rsid w:val="00A919E6"/>
    <w:rsid w:val="00A93B86"/>
    <w:rsid w:val="00A94633"/>
    <w:rsid w:val="00A96A63"/>
    <w:rsid w:val="00A96E3D"/>
    <w:rsid w:val="00AA1850"/>
    <w:rsid w:val="00AA1AF7"/>
    <w:rsid w:val="00AA49C2"/>
    <w:rsid w:val="00AA5480"/>
    <w:rsid w:val="00AA6697"/>
    <w:rsid w:val="00AB06FB"/>
    <w:rsid w:val="00AB07B0"/>
    <w:rsid w:val="00AB1E09"/>
    <w:rsid w:val="00AB42B6"/>
    <w:rsid w:val="00AB5B53"/>
    <w:rsid w:val="00AB5F9B"/>
    <w:rsid w:val="00AB64AF"/>
    <w:rsid w:val="00AB66CB"/>
    <w:rsid w:val="00AC02F4"/>
    <w:rsid w:val="00AC08C2"/>
    <w:rsid w:val="00AC0E42"/>
    <w:rsid w:val="00AC21F1"/>
    <w:rsid w:val="00AC2C1D"/>
    <w:rsid w:val="00AC3F1E"/>
    <w:rsid w:val="00AC429E"/>
    <w:rsid w:val="00AC49E6"/>
    <w:rsid w:val="00AC74CB"/>
    <w:rsid w:val="00AD03FD"/>
    <w:rsid w:val="00AD1AB3"/>
    <w:rsid w:val="00AD4025"/>
    <w:rsid w:val="00AD4733"/>
    <w:rsid w:val="00AD7818"/>
    <w:rsid w:val="00AE1772"/>
    <w:rsid w:val="00AE3167"/>
    <w:rsid w:val="00AE3EE5"/>
    <w:rsid w:val="00AE5AC1"/>
    <w:rsid w:val="00AE5C20"/>
    <w:rsid w:val="00AE5C43"/>
    <w:rsid w:val="00AE68D8"/>
    <w:rsid w:val="00AF1C10"/>
    <w:rsid w:val="00AF2CA4"/>
    <w:rsid w:val="00AF2D41"/>
    <w:rsid w:val="00AF4022"/>
    <w:rsid w:val="00AF561D"/>
    <w:rsid w:val="00AF5970"/>
    <w:rsid w:val="00AF5D76"/>
    <w:rsid w:val="00AF7DC9"/>
    <w:rsid w:val="00B00FB4"/>
    <w:rsid w:val="00B01A10"/>
    <w:rsid w:val="00B021B1"/>
    <w:rsid w:val="00B05413"/>
    <w:rsid w:val="00B059BA"/>
    <w:rsid w:val="00B063D3"/>
    <w:rsid w:val="00B06607"/>
    <w:rsid w:val="00B0759C"/>
    <w:rsid w:val="00B103D8"/>
    <w:rsid w:val="00B1070F"/>
    <w:rsid w:val="00B11A9B"/>
    <w:rsid w:val="00B11E21"/>
    <w:rsid w:val="00B157D5"/>
    <w:rsid w:val="00B1608E"/>
    <w:rsid w:val="00B16D34"/>
    <w:rsid w:val="00B178A7"/>
    <w:rsid w:val="00B200A1"/>
    <w:rsid w:val="00B22720"/>
    <w:rsid w:val="00B240F7"/>
    <w:rsid w:val="00B26606"/>
    <w:rsid w:val="00B269A5"/>
    <w:rsid w:val="00B27138"/>
    <w:rsid w:val="00B2787B"/>
    <w:rsid w:val="00B27E1F"/>
    <w:rsid w:val="00B314B3"/>
    <w:rsid w:val="00B31710"/>
    <w:rsid w:val="00B31978"/>
    <w:rsid w:val="00B32117"/>
    <w:rsid w:val="00B3220A"/>
    <w:rsid w:val="00B345B3"/>
    <w:rsid w:val="00B37320"/>
    <w:rsid w:val="00B40301"/>
    <w:rsid w:val="00B4136F"/>
    <w:rsid w:val="00B41E69"/>
    <w:rsid w:val="00B4387A"/>
    <w:rsid w:val="00B444C5"/>
    <w:rsid w:val="00B4460E"/>
    <w:rsid w:val="00B44CDE"/>
    <w:rsid w:val="00B45DE3"/>
    <w:rsid w:val="00B460C6"/>
    <w:rsid w:val="00B46832"/>
    <w:rsid w:val="00B47296"/>
    <w:rsid w:val="00B47F5B"/>
    <w:rsid w:val="00B51306"/>
    <w:rsid w:val="00B51662"/>
    <w:rsid w:val="00B52749"/>
    <w:rsid w:val="00B53138"/>
    <w:rsid w:val="00B55870"/>
    <w:rsid w:val="00B6045D"/>
    <w:rsid w:val="00B623C5"/>
    <w:rsid w:val="00B62605"/>
    <w:rsid w:val="00B664EA"/>
    <w:rsid w:val="00B678AF"/>
    <w:rsid w:val="00B71165"/>
    <w:rsid w:val="00B75611"/>
    <w:rsid w:val="00B7604D"/>
    <w:rsid w:val="00B77D7E"/>
    <w:rsid w:val="00B81AF9"/>
    <w:rsid w:val="00B83E0C"/>
    <w:rsid w:val="00B86295"/>
    <w:rsid w:val="00B91DE5"/>
    <w:rsid w:val="00B9513F"/>
    <w:rsid w:val="00B9557E"/>
    <w:rsid w:val="00B95770"/>
    <w:rsid w:val="00B957BF"/>
    <w:rsid w:val="00B959D9"/>
    <w:rsid w:val="00B977A4"/>
    <w:rsid w:val="00BA05EE"/>
    <w:rsid w:val="00BA196C"/>
    <w:rsid w:val="00BA1D26"/>
    <w:rsid w:val="00BA321A"/>
    <w:rsid w:val="00BA3F1B"/>
    <w:rsid w:val="00BA60D2"/>
    <w:rsid w:val="00BA6146"/>
    <w:rsid w:val="00BA6968"/>
    <w:rsid w:val="00BB2FBE"/>
    <w:rsid w:val="00BB51FC"/>
    <w:rsid w:val="00BB57D5"/>
    <w:rsid w:val="00BB5CFC"/>
    <w:rsid w:val="00BB699D"/>
    <w:rsid w:val="00BB6C48"/>
    <w:rsid w:val="00BC3650"/>
    <w:rsid w:val="00BC5185"/>
    <w:rsid w:val="00BC7560"/>
    <w:rsid w:val="00BC7CF9"/>
    <w:rsid w:val="00BD049F"/>
    <w:rsid w:val="00BD19CF"/>
    <w:rsid w:val="00BD2B23"/>
    <w:rsid w:val="00BD3E0C"/>
    <w:rsid w:val="00BD5A3F"/>
    <w:rsid w:val="00BD7760"/>
    <w:rsid w:val="00BE0AC7"/>
    <w:rsid w:val="00BE1195"/>
    <w:rsid w:val="00BE1482"/>
    <w:rsid w:val="00BE2CF1"/>
    <w:rsid w:val="00BE47E5"/>
    <w:rsid w:val="00BE78EA"/>
    <w:rsid w:val="00BF2D8A"/>
    <w:rsid w:val="00BF2ED8"/>
    <w:rsid w:val="00BF3B32"/>
    <w:rsid w:val="00BF7D33"/>
    <w:rsid w:val="00BF7DD3"/>
    <w:rsid w:val="00C00F47"/>
    <w:rsid w:val="00C01BAF"/>
    <w:rsid w:val="00C023FA"/>
    <w:rsid w:val="00C0296F"/>
    <w:rsid w:val="00C02E99"/>
    <w:rsid w:val="00C0496B"/>
    <w:rsid w:val="00C079F1"/>
    <w:rsid w:val="00C11AFC"/>
    <w:rsid w:val="00C12770"/>
    <w:rsid w:val="00C12F30"/>
    <w:rsid w:val="00C14B16"/>
    <w:rsid w:val="00C16685"/>
    <w:rsid w:val="00C1682A"/>
    <w:rsid w:val="00C16C23"/>
    <w:rsid w:val="00C17A30"/>
    <w:rsid w:val="00C208F0"/>
    <w:rsid w:val="00C20A08"/>
    <w:rsid w:val="00C213DA"/>
    <w:rsid w:val="00C21B90"/>
    <w:rsid w:val="00C22610"/>
    <w:rsid w:val="00C24E2A"/>
    <w:rsid w:val="00C26395"/>
    <w:rsid w:val="00C264D5"/>
    <w:rsid w:val="00C3089F"/>
    <w:rsid w:val="00C30CA7"/>
    <w:rsid w:val="00C32A6D"/>
    <w:rsid w:val="00C352E6"/>
    <w:rsid w:val="00C366B0"/>
    <w:rsid w:val="00C3704A"/>
    <w:rsid w:val="00C37833"/>
    <w:rsid w:val="00C3786C"/>
    <w:rsid w:val="00C37B2C"/>
    <w:rsid w:val="00C37D86"/>
    <w:rsid w:val="00C401BC"/>
    <w:rsid w:val="00C4134B"/>
    <w:rsid w:val="00C41801"/>
    <w:rsid w:val="00C419E7"/>
    <w:rsid w:val="00C42777"/>
    <w:rsid w:val="00C44704"/>
    <w:rsid w:val="00C45D89"/>
    <w:rsid w:val="00C45E7E"/>
    <w:rsid w:val="00C47222"/>
    <w:rsid w:val="00C47AC2"/>
    <w:rsid w:val="00C53D8C"/>
    <w:rsid w:val="00C5433B"/>
    <w:rsid w:val="00C54CED"/>
    <w:rsid w:val="00C576A9"/>
    <w:rsid w:val="00C60624"/>
    <w:rsid w:val="00C61EA5"/>
    <w:rsid w:val="00C62D28"/>
    <w:rsid w:val="00C6392D"/>
    <w:rsid w:val="00C6456D"/>
    <w:rsid w:val="00C67204"/>
    <w:rsid w:val="00C713E1"/>
    <w:rsid w:val="00C7307F"/>
    <w:rsid w:val="00C7314E"/>
    <w:rsid w:val="00C73903"/>
    <w:rsid w:val="00C7440D"/>
    <w:rsid w:val="00C81F45"/>
    <w:rsid w:val="00C83352"/>
    <w:rsid w:val="00C83464"/>
    <w:rsid w:val="00C836C5"/>
    <w:rsid w:val="00C85988"/>
    <w:rsid w:val="00C86947"/>
    <w:rsid w:val="00C873F4"/>
    <w:rsid w:val="00C874E4"/>
    <w:rsid w:val="00C915DA"/>
    <w:rsid w:val="00C9281D"/>
    <w:rsid w:val="00CA0700"/>
    <w:rsid w:val="00CA11A5"/>
    <w:rsid w:val="00CA2A7F"/>
    <w:rsid w:val="00CA366C"/>
    <w:rsid w:val="00CA57AA"/>
    <w:rsid w:val="00CA57EB"/>
    <w:rsid w:val="00CA641D"/>
    <w:rsid w:val="00CA6671"/>
    <w:rsid w:val="00CA67FD"/>
    <w:rsid w:val="00CA7138"/>
    <w:rsid w:val="00CB2238"/>
    <w:rsid w:val="00CB2BA1"/>
    <w:rsid w:val="00CB30D8"/>
    <w:rsid w:val="00CB4A7A"/>
    <w:rsid w:val="00CB4AD9"/>
    <w:rsid w:val="00CB7EB1"/>
    <w:rsid w:val="00CC02E4"/>
    <w:rsid w:val="00CC12F3"/>
    <w:rsid w:val="00CC307D"/>
    <w:rsid w:val="00CC545F"/>
    <w:rsid w:val="00CC6511"/>
    <w:rsid w:val="00CD132A"/>
    <w:rsid w:val="00CD27A3"/>
    <w:rsid w:val="00CD2FF7"/>
    <w:rsid w:val="00CD3182"/>
    <w:rsid w:val="00CE0B2A"/>
    <w:rsid w:val="00CE0F59"/>
    <w:rsid w:val="00CE2825"/>
    <w:rsid w:val="00CE3938"/>
    <w:rsid w:val="00CE52DE"/>
    <w:rsid w:val="00CF1091"/>
    <w:rsid w:val="00CF1148"/>
    <w:rsid w:val="00CF31AB"/>
    <w:rsid w:val="00CF4BDB"/>
    <w:rsid w:val="00CF4F49"/>
    <w:rsid w:val="00CF603E"/>
    <w:rsid w:val="00CF65C6"/>
    <w:rsid w:val="00CF75F8"/>
    <w:rsid w:val="00CF7D3D"/>
    <w:rsid w:val="00D0371D"/>
    <w:rsid w:val="00D04A91"/>
    <w:rsid w:val="00D05172"/>
    <w:rsid w:val="00D05623"/>
    <w:rsid w:val="00D07D04"/>
    <w:rsid w:val="00D10094"/>
    <w:rsid w:val="00D10428"/>
    <w:rsid w:val="00D123F1"/>
    <w:rsid w:val="00D142A3"/>
    <w:rsid w:val="00D158D2"/>
    <w:rsid w:val="00D1606C"/>
    <w:rsid w:val="00D16816"/>
    <w:rsid w:val="00D17435"/>
    <w:rsid w:val="00D176A2"/>
    <w:rsid w:val="00D20442"/>
    <w:rsid w:val="00D21D44"/>
    <w:rsid w:val="00D21D9A"/>
    <w:rsid w:val="00D239EA"/>
    <w:rsid w:val="00D24444"/>
    <w:rsid w:val="00D253CF"/>
    <w:rsid w:val="00D303A0"/>
    <w:rsid w:val="00D303E9"/>
    <w:rsid w:val="00D314A4"/>
    <w:rsid w:val="00D325FC"/>
    <w:rsid w:val="00D32F6D"/>
    <w:rsid w:val="00D33C7C"/>
    <w:rsid w:val="00D3538C"/>
    <w:rsid w:val="00D36350"/>
    <w:rsid w:val="00D36D53"/>
    <w:rsid w:val="00D37710"/>
    <w:rsid w:val="00D37B99"/>
    <w:rsid w:val="00D41309"/>
    <w:rsid w:val="00D41713"/>
    <w:rsid w:val="00D4320C"/>
    <w:rsid w:val="00D44705"/>
    <w:rsid w:val="00D45FC9"/>
    <w:rsid w:val="00D51A80"/>
    <w:rsid w:val="00D51D9B"/>
    <w:rsid w:val="00D521E8"/>
    <w:rsid w:val="00D54110"/>
    <w:rsid w:val="00D5417D"/>
    <w:rsid w:val="00D54C0C"/>
    <w:rsid w:val="00D54C8C"/>
    <w:rsid w:val="00D55560"/>
    <w:rsid w:val="00D55ADF"/>
    <w:rsid w:val="00D572D3"/>
    <w:rsid w:val="00D5766C"/>
    <w:rsid w:val="00D60E73"/>
    <w:rsid w:val="00D61676"/>
    <w:rsid w:val="00D6218B"/>
    <w:rsid w:val="00D64126"/>
    <w:rsid w:val="00D65413"/>
    <w:rsid w:val="00D6552F"/>
    <w:rsid w:val="00D66226"/>
    <w:rsid w:val="00D669F8"/>
    <w:rsid w:val="00D716D8"/>
    <w:rsid w:val="00D71B8A"/>
    <w:rsid w:val="00D72EC5"/>
    <w:rsid w:val="00D73115"/>
    <w:rsid w:val="00D73844"/>
    <w:rsid w:val="00D73ADE"/>
    <w:rsid w:val="00D73EA0"/>
    <w:rsid w:val="00D750A3"/>
    <w:rsid w:val="00D75973"/>
    <w:rsid w:val="00D8199D"/>
    <w:rsid w:val="00D832EE"/>
    <w:rsid w:val="00D8429A"/>
    <w:rsid w:val="00D84E1A"/>
    <w:rsid w:val="00D86E60"/>
    <w:rsid w:val="00D90EE8"/>
    <w:rsid w:val="00D918F7"/>
    <w:rsid w:val="00D922FA"/>
    <w:rsid w:val="00D92BB4"/>
    <w:rsid w:val="00D95243"/>
    <w:rsid w:val="00D95A15"/>
    <w:rsid w:val="00D95C29"/>
    <w:rsid w:val="00D9622D"/>
    <w:rsid w:val="00DA07DD"/>
    <w:rsid w:val="00DA0895"/>
    <w:rsid w:val="00DA27AD"/>
    <w:rsid w:val="00DA28AC"/>
    <w:rsid w:val="00DA5262"/>
    <w:rsid w:val="00DA572D"/>
    <w:rsid w:val="00DA5B99"/>
    <w:rsid w:val="00DA655B"/>
    <w:rsid w:val="00DA6A0E"/>
    <w:rsid w:val="00DA6B1A"/>
    <w:rsid w:val="00DA7175"/>
    <w:rsid w:val="00DB29D4"/>
    <w:rsid w:val="00DB3914"/>
    <w:rsid w:val="00DB4298"/>
    <w:rsid w:val="00DB6B44"/>
    <w:rsid w:val="00DB71EE"/>
    <w:rsid w:val="00DB7FAA"/>
    <w:rsid w:val="00DC0532"/>
    <w:rsid w:val="00DC0BC9"/>
    <w:rsid w:val="00DC18A2"/>
    <w:rsid w:val="00DC1952"/>
    <w:rsid w:val="00DC3EB0"/>
    <w:rsid w:val="00DC47A0"/>
    <w:rsid w:val="00DC6AFD"/>
    <w:rsid w:val="00DC6DB8"/>
    <w:rsid w:val="00DD429D"/>
    <w:rsid w:val="00DD4504"/>
    <w:rsid w:val="00DD4A27"/>
    <w:rsid w:val="00DD4DDC"/>
    <w:rsid w:val="00DD4EB4"/>
    <w:rsid w:val="00DD5132"/>
    <w:rsid w:val="00DD61D7"/>
    <w:rsid w:val="00DD6A26"/>
    <w:rsid w:val="00DD6A2C"/>
    <w:rsid w:val="00DE02CA"/>
    <w:rsid w:val="00DE1C0B"/>
    <w:rsid w:val="00DE2A65"/>
    <w:rsid w:val="00DE3473"/>
    <w:rsid w:val="00DE5DF1"/>
    <w:rsid w:val="00DF10D2"/>
    <w:rsid w:val="00DF176A"/>
    <w:rsid w:val="00DF2342"/>
    <w:rsid w:val="00DF2559"/>
    <w:rsid w:val="00DF43CA"/>
    <w:rsid w:val="00DF4973"/>
    <w:rsid w:val="00DF5218"/>
    <w:rsid w:val="00DF62F1"/>
    <w:rsid w:val="00DF711D"/>
    <w:rsid w:val="00DF748C"/>
    <w:rsid w:val="00E006EC"/>
    <w:rsid w:val="00E01004"/>
    <w:rsid w:val="00E0286B"/>
    <w:rsid w:val="00E0332A"/>
    <w:rsid w:val="00E042D0"/>
    <w:rsid w:val="00E044F8"/>
    <w:rsid w:val="00E109F7"/>
    <w:rsid w:val="00E10C48"/>
    <w:rsid w:val="00E11097"/>
    <w:rsid w:val="00E11C61"/>
    <w:rsid w:val="00E138A3"/>
    <w:rsid w:val="00E13C15"/>
    <w:rsid w:val="00E14141"/>
    <w:rsid w:val="00E161C0"/>
    <w:rsid w:val="00E1772E"/>
    <w:rsid w:val="00E2085A"/>
    <w:rsid w:val="00E2122B"/>
    <w:rsid w:val="00E212BC"/>
    <w:rsid w:val="00E2198D"/>
    <w:rsid w:val="00E22353"/>
    <w:rsid w:val="00E2406E"/>
    <w:rsid w:val="00E2490D"/>
    <w:rsid w:val="00E25903"/>
    <w:rsid w:val="00E25D4A"/>
    <w:rsid w:val="00E3042B"/>
    <w:rsid w:val="00E31F2C"/>
    <w:rsid w:val="00E32435"/>
    <w:rsid w:val="00E32A24"/>
    <w:rsid w:val="00E337D5"/>
    <w:rsid w:val="00E33BE1"/>
    <w:rsid w:val="00E345D9"/>
    <w:rsid w:val="00E35020"/>
    <w:rsid w:val="00E3508B"/>
    <w:rsid w:val="00E358E4"/>
    <w:rsid w:val="00E36BE8"/>
    <w:rsid w:val="00E36E6C"/>
    <w:rsid w:val="00E378F6"/>
    <w:rsid w:val="00E41BA5"/>
    <w:rsid w:val="00E41D00"/>
    <w:rsid w:val="00E4230B"/>
    <w:rsid w:val="00E43975"/>
    <w:rsid w:val="00E43AC0"/>
    <w:rsid w:val="00E446D1"/>
    <w:rsid w:val="00E45D1A"/>
    <w:rsid w:val="00E469C7"/>
    <w:rsid w:val="00E4789A"/>
    <w:rsid w:val="00E47BB7"/>
    <w:rsid w:val="00E51655"/>
    <w:rsid w:val="00E52596"/>
    <w:rsid w:val="00E57719"/>
    <w:rsid w:val="00E57C9B"/>
    <w:rsid w:val="00E61B62"/>
    <w:rsid w:val="00E623D4"/>
    <w:rsid w:val="00E633F6"/>
    <w:rsid w:val="00E647BA"/>
    <w:rsid w:val="00E66A73"/>
    <w:rsid w:val="00E72232"/>
    <w:rsid w:val="00E7236F"/>
    <w:rsid w:val="00E72D10"/>
    <w:rsid w:val="00E73153"/>
    <w:rsid w:val="00E74357"/>
    <w:rsid w:val="00E806C4"/>
    <w:rsid w:val="00E82A22"/>
    <w:rsid w:val="00E8533C"/>
    <w:rsid w:val="00E85E36"/>
    <w:rsid w:val="00E86E60"/>
    <w:rsid w:val="00E87116"/>
    <w:rsid w:val="00E9112F"/>
    <w:rsid w:val="00E9132A"/>
    <w:rsid w:val="00E91727"/>
    <w:rsid w:val="00E92827"/>
    <w:rsid w:val="00E93708"/>
    <w:rsid w:val="00E93998"/>
    <w:rsid w:val="00E96238"/>
    <w:rsid w:val="00E97405"/>
    <w:rsid w:val="00E97BD4"/>
    <w:rsid w:val="00E97D1F"/>
    <w:rsid w:val="00EA0BEB"/>
    <w:rsid w:val="00EA2026"/>
    <w:rsid w:val="00EA224E"/>
    <w:rsid w:val="00EA3413"/>
    <w:rsid w:val="00EA36C5"/>
    <w:rsid w:val="00EA66D1"/>
    <w:rsid w:val="00EA7D9E"/>
    <w:rsid w:val="00EA7FC1"/>
    <w:rsid w:val="00EB1782"/>
    <w:rsid w:val="00EB2CF8"/>
    <w:rsid w:val="00EB5B7C"/>
    <w:rsid w:val="00EB74EF"/>
    <w:rsid w:val="00EB7995"/>
    <w:rsid w:val="00EC1FE5"/>
    <w:rsid w:val="00EC336C"/>
    <w:rsid w:val="00EC4246"/>
    <w:rsid w:val="00EC5FED"/>
    <w:rsid w:val="00EC658F"/>
    <w:rsid w:val="00EC6872"/>
    <w:rsid w:val="00EC6921"/>
    <w:rsid w:val="00EC77D5"/>
    <w:rsid w:val="00ED11F7"/>
    <w:rsid w:val="00ED35FC"/>
    <w:rsid w:val="00ED5278"/>
    <w:rsid w:val="00ED601D"/>
    <w:rsid w:val="00ED76D8"/>
    <w:rsid w:val="00EE1274"/>
    <w:rsid w:val="00EE1A47"/>
    <w:rsid w:val="00EE3F09"/>
    <w:rsid w:val="00EE4A7E"/>
    <w:rsid w:val="00EE51EA"/>
    <w:rsid w:val="00EE6119"/>
    <w:rsid w:val="00EE6C4F"/>
    <w:rsid w:val="00EF3527"/>
    <w:rsid w:val="00F029B6"/>
    <w:rsid w:val="00F04361"/>
    <w:rsid w:val="00F0438F"/>
    <w:rsid w:val="00F13BCE"/>
    <w:rsid w:val="00F14504"/>
    <w:rsid w:val="00F1470B"/>
    <w:rsid w:val="00F1780D"/>
    <w:rsid w:val="00F17C56"/>
    <w:rsid w:val="00F20A22"/>
    <w:rsid w:val="00F22851"/>
    <w:rsid w:val="00F26201"/>
    <w:rsid w:val="00F30613"/>
    <w:rsid w:val="00F30728"/>
    <w:rsid w:val="00F3204A"/>
    <w:rsid w:val="00F32895"/>
    <w:rsid w:val="00F344E3"/>
    <w:rsid w:val="00F3512E"/>
    <w:rsid w:val="00F354DC"/>
    <w:rsid w:val="00F3551B"/>
    <w:rsid w:val="00F35CA9"/>
    <w:rsid w:val="00F36E0F"/>
    <w:rsid w:val="00F37C0B"/>
    <w:rsid w:val="00F41DF4"/>
    <w:rsid w:val="00F42E74"/>
    <w:rsid w:val="00F43BEC"/>
    <w:rsid w:val="00F44738"/>
    <w:rsid w:val="00F44F51"/>
    <w:rsid w:val="00F469CD"/>
    <w:rsid w:val="00F47539"/>
    <w:rsid w:val="00F50D5B"/>
    <w:rsid w:val="00F511C3"/>
    <w:rsid w:val="00F524FF"/>
    <w:rsid w:val="00F541CF"/>
    <w:rsid w:val="00F55D2F"/>
    <w:rsid w:val="00F56844"/>
    <w:rsid w:val="00F56A37"/>
    <w:rsid w:val="00F604D1"/>
    <w:rsid w:val="00F606EB"/>
    <w:rsid w:val="00F63FEE"/>
    <w:rsid w:val="00F658C8"/>
    <w:rsid w:val="00F662C2"/>
    <w:rsid w:val="00F6670F"/>
    <w:rsid w:val="00F67C25"/>
    <w:rsid w:val="00F70018"/>
    <w:rsid w:val="00F70F9A"/>
    <w:rsid w:val="00F72AAF"/>
    <w:rsid w:val="00F739A4"/>
    <w:rsid w:val="00F76BB6"/>
    <w:rsid w:val="00F77B8C"/>
    <w:rsid w:val="00F77E8C"/>
    <w:rsid w:val="00F8178F"/>
    <w:rsid w:val="00F827E0"/>
    <w:rsid w:val="00F83DC6"/>
    <w:rsid w:val="00F86BAD"/>
    <w:rsid w:val="00F87B90"/>
    <w:rsid w:val="00F91654"/>
    <w:rsid w:val="00F9358A"/>
    <w:rsid w:val="00FA139B"/>
    <w:rsid w:val="00FA2CBB"/>
    <w:rsid w:val="00FA371F"/>
    <w:rsid w:val="00FA455D"/>
    <w:rsid w:val="00FA5144"/>
    <w:rsid w:val="00FA57D3"/>
    <w:rsid w:val="00FA6B56"/>
    <w:rsid w:val="00FB28FF"/>
    <w:rsid w:val="00FB3DDF"/>
    <w:rsid w:val="00FB67B7"/>
    <w:rsid w:val="00FB68B8"/>
    <w:rsid w:val="00FB68CD"/>
    <w:rsid w:val="00FC1793"/>
    <w:rsid w:val="00FC19A5"/>
    <w:rsid w:val="00FC2341"/>
    <w:rsid w:val="00FC2D36"/>
    <w:rsid w:val="00FC341A"/>
    <w:rsid w:val="00FC481D"/>
    <w:rsid w:val="00FC6D81"/>
    <w:rsid w:val="00FC76AC"/>
    <w:rsid w:val="00FD0367"/>
    <w:rsid w:val="00FD07B0"/>
    <w:rsid w:val="00FD08BA"/>
    <w:rsid w:val="00FD1385"/>
    <w:rsid w:val="00FD18A5"/>
    <w:rsid w:val="00FD1AD5"/>
    <w:rsid w:val="00FD3136"/>
    <w:rsid w:val="00FD6CFC"/>
    <w:rsid w:val="00FE1037"/>
    <w:rsid w:val="00FE10E0"/>
    <w:rsid w:val="00FE4EAE"/>
    <w:rsid w:val="00FE5080"/>
    <w:rsid w:val="00FE55AF"/>
    <w:rsid w:val="00FE5700"/>
    <w:rsid w:val="00FF163C"/>
    <w:rsid w:val="00FF307A"/>
    <w:rsid w:val="00FF3157"/>
    <w:rsid w:val="00FF5A87"/>
    <w:rsid w:val="00FF5BA4"/>
    <w:rsid w:val="00FF645A"/>
    <w:rsid w:val="00FF69A9"/>
    <w:rsid w:val="00FF7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8D462"/>
  <w15:chartTrackingRefBased/>
  <w15:docId w15:val="{193D4EA8-0F68-4680-8350-E4C0172D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F30"/>
    <w:rPr>
      <w:color w:val="808080"/>
    </w:rPr>
  </w:style>
  <w:style w:type="character" w:customStyle="1" w:styleId="rvts20">
    <w:name w:val="rvts20"/>
    <w:basedOn w:val="DefaultParagraphFont"/>
    <w:rsid w:val="00341AD4"/>
  </w:style>
  <w:style w:type="character" w:customStyle="1" w:styleId="rvts28">
    <w:name w:val="rvts28"/>
    <w:basedOn w:val="DefaultParagraphFont"/>
    <w:rsid w:val="00341AD4"/>
  </w:style>
  <w:style w:type="character" w:customStyle="1" w:styleId="rvts41">
    <w:name w:val="rvts41"/>
    <w:basedOn w:val="DefaultParagraphFont"/>
    <w:rsid w:val="00341AD4"/>
  </w:style>
  <w:style w:type="character" w:customStyle="1" w:styleId="rvts131">
    <w:name w:val="rvts131"/>
    <w:basedOn w:val="DefaultParagraphFont"/>
    <w:rsid w:val="00341AD4"/>
  </w:style>
  <w:style w:type="paragraph" w:styleId="Bibliography">
    <w:name w:val="Bibliography"/>
    <w:basedOn w:val="Normal"/>
    <w:next w:val="Normal"/>
    <w:uiPriority w:val="37"/>
    <w:unhideWhenUsed/>
    <w:rsid w:val="00CF1148"/>
    <w:pPr>
      <w:spacing w:after="0" w:line="240" w:lineRule="auto"/>
    </w:pPr>
  </w:style>
  <w:style w:type="paragraph" w:styleId="Caption">
    <w:name w:val="caption"/>
    <w:basedOn w:val="Normal"/>
    <w:next w:val="Normal"/>
    <w:uiPriority w:val="35"/>
    <w:unhideWhenUsed/>
    <w:qFormat/>
    <w:rsid w:val="00AC08C2"/>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5F709B"/>
  </w:style>
  <w:style w:type="paragraph" w:styleId="ListParagraph">
    <w:name w:val="List Paragraph"/>
    <w:basedOn w:val="Normal"/>
    <w:uiPriority w:val="34"/>
    <w:qFormat/>
    <w:rsid w:val="00323724"/>
    <w:pPr>
      <w:ind w:left="720"/>
      <w:contextualSpacing/>
    </w:pPr>
  </w:style>
  <w:style w:type="character" w:styleId="CommentReference">
    <w:name w:val="annotation reference"/>
    <w:basedOn w:val="DefaultParagraphFont"/>
    <w:uiPriority w:val="99"/>
    <w:semiHidden/>
    <w:unhideWhenUsed/>
    <w:rsid w:val="002A4115"/>
    <w:rPr>
      <w:sz w:val="16"/>
      <w:szCs w:val="16"/>
    </w:rPr>
  </w:style>
  <w:style w:type="paragraph" w:styleId="CommentText">
    <w:name w:val="annotation text"/>
    <w:basedOn w:val="Normal"/>
    <w:link w:val="CommentTextChar"/>
    <w:uiPriority w:val="99"/>
    <w:unhideWhenUsed/>
    <w:rsid w:val="002A4115"/>
    <w:pPr>
      <w:spacing w:line="240" w:lineRule="auto"/>
    </w:pPr>
    <w:rPr>
      <w:sz w:val="20"/>
      <w:szCs w:val="20"/>
    </w:rPr>
  </w:style>
  <w:style w:type="character" w:customStyle="1" w:styleId="CommentTextChar">
    <w:name w:val="Comment Text Char"/>
    <w:basedOn w:val="DefaultParagraphFont"/>
    <w:link w:val="CommentText"/>
    <w:uiPriority w:val="99"/>
    <w:rsid w:val="002A4115"/>
    <w:rPr>
      <w:sz w:val="20"/>
      <w:szCs w:val="20"/>
    </w:rPr>
  </w:style>
  <w:style w:type="paragraph" w:styleId="CommentSubject">
    <w:name w:val="annotation subject"/>
    <w:basedOn w:val="CommentText"/>
    <w:next w:val="CommentText"/>
    <w:link w:val="CommentSubjectChar"/>
    <w:uiPriority w:val="99"/>
    <w:semiHidden/>
    <w:unhideWhenUsed/>
    <w:rsid w:val="002A4115"/>
    <w:rPr>
      <w:b/>
      <w:bCs/>
    </w:rPr>
  </w:style>
  <w:style w:type="character" w:customStyle="1" w:styleId="CommentSubjectChar">
    <w:name w:val="Comment Subject Char"/>
    <w:basedOn w:val="CommentTextChar"/>
    <w:link w:val="CommentSubject"/>
    <w:uiPriority w:val="99"/>
    <w:semiHidden/>
    <w:rsid w:val="002A4115"/>
    <w:rPr>
      <w:b/>
      <w:bCs/>
      <w:sz w:val="20"/>
      <w:szCs w:val="20"/>
    </w:rPr>
  </w:style>
  <w:style w:type="paragraph" w:styleId="BalloonText">
    <w:name w:val="Balloon Text"/>
    <w:basedOn w:val="Normal"/>
    <w:link w:val="BalloonTextChar"/>
    <w:uiPriority w:val="99"/>
    <w:semiHidden/>
    <w:unhideWhenUsed/>
    <w:rsid w:val="002A41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115"/>
    <w:rPr>
      <w:rFonts w:ascii="Segoe UI" w:hAnsi="Segoe UI" w:cs="Segoe UI"/>
      <w:sz w:val="18"/>
      <w:szCs w:val="18"/>
    </w:rPr>
  </w:style>
  <w:style w:type="character" w:customStyle="1" w:styleId="plainlink">
    <w:name w:val="plainlink"/>
    <w:basedOn w:val="DefaultParagraphFont"/>
    <w:rsid w:val="0070361B"/>
  </w:style>
  <w:style w:type="character" w:styleId="Hyperlink">
    <w:name w:val="Hyperlink"/>
    <w:basedOn w:val="DefaultParagraphFont"/>
    <w:uiPriority w:val="99"/>
    <w:unhideWhenUsed/>
    <w:rsid w:val="0070361B"/>
    <w:rPr>
      <w:color w:val="0000FF"/>
      <w:u w:val="single"/>
    </w:rPr>
  </w:style>
  <w:style w:type="paragraph" w:styleId="Revision">
    <w:name w:val="Revision"/>
    <w:hidden/>
    <w:uiPriority w:val="99"/>
    <w:semiHidden/>
    <w:rsid w:val="00F524FF"/>
    <w:pPr>
      <w:spacing w:after="0" w:line="240" w:lineRule="auto"/>
    </w:pPr>
  </w:style>
  <w:style w:type="character" w:styleId="UnresolvedMention">
    <w:name w:val="Unresolved Mention"/>
    <w:basedOn w:val="DefaultParagraphFont"/>
    <w:uiPriority w:val="99"/>
    <w:semiHidden/>
    <w:unhideWhenUsed/>
    <w:rsid w:val="00E74357"/>
    <w:rPr>
      <w:color w:val="605E5C"/>
      <w:shd w:val="clear" w:color="auto" w:fill="E1DFDD"/>
    </w:rPr>
  </w:style>
  <w:style w:type="character" w:customStyle="1" w:styleId="katex-mathml">
    <w:name w:val="katex-mathml"/>
    <w:basedOn w:val="DefaultParagraphFont"/>
    <w:rsid w:val="00024166"/>
  </w:style>
  <w:style w:type="character" w:customStyle="1" w:styleId="mord">
    <w:name w:val="mord"/>
    <w:basedOn w:val="DefaultParagraphFont"/>
    <w:rsid w:val="00024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06979">
      <w:bodyDiv w:val="1"/>
      <w:marLeft w:val="0"/>
      <w:marRight w:val="0"/>
      <w:marTop w:val="0"/>
      <w:marBottom w:val="0"/>
      <w:divBdr>
        <w:top w:val="none" w:sz="0" w:space="0" w:color="auto"/>
        <w:left w:val="none" w:sz="0" w:space="0" w:color="auto"/>
        <w:bottom w:val="none" w:sz="0" w:space="0" w:color="auto"/>
        <w:right w:val="none" w:sz="0" w:space="0" w:color="auto"/>
      </w:divBdr>
    </w:div>
    <w:div w:id="561527629">
      <w:bodyDiv w:val="1"/>
      <w:marLeft w:val="0"/>
      <w:marRight w:val="0"/>
      <w:marTop w:val="0"/>
      <w:marBottom w:val="0"/>
      <w:divBdr>
        <w:top w:val="none" w:sz="0" w:space="0" w:color="auto"/>
        <w:left w:val="none" w:sz="0" w:space="0" w:color="auto"/>
        <w:bottom w:val="none" w:sz="0" w:space="0" w:color="auto"/>
        <w:right w:val="none" w:sz="0" w:space="0" w:color="auto"/>
      </w:divBdr>
    </w:div>
    <w:div w:id="651105005">
      <w:bodyDiv w:val="1"/>
      <w:marLeft w:val="0"/>
      <w:marRight w:val="0"/>
      <w:marTop w:val="0"/>
      <w:marBottom w:val="0"/>
      <w:divBdr>
        <w:top w:val="none" w:sz="0" w:space="0" w:color="auto"/>
        <w:left w:val="none" w:sz="0" w:space="0" w:color="auto"/>
        <w:bottom w:val="none" w:sz="0" w:space="0" w:color="auto"/>
        <w:right w:val="none" w:sz="0" w:space="0" w:color="auto"/>
      </w:divBdr>
    </w:div>
    <w:div w:id="977416957">
      <w:bodyDiv w:val="1"/>
      <w:marLeft w:val="0"/>
      <w:marRight w:val="0"/>
      <w:marTop w:val="0"/>
      <w:marBottom w:val="0"/>
      <w:divBdr>
        <w:top w:val="none" w:sz="0" w:space="0" w:color="auto"/>
        <w:left w:val="none" w:sz="0" w:space="0" w:color="auto"/>
        <w:bottom w:val="none" w:sz="0" w:space="0" w:color="auto"/>
        <w:right w:val="none" w:sz="0" w:space="0" w:color="auto"/>
      </w:divBdr>
    </w:div>
    <w:div w:id="1179125005">
      <w:bodyDiv w:val="1"/>
      <w:marLeft w:val="0"/>
      <w:marRight w:val="0"/>
      <w:marTop w:val="0"/>
      <w:marBottom w:val="0"/>
      <w:divBdr>
        <w:top w:val="none" w:sz="0" w:space="0" w:color="auto"/>
        <w:left w:val="none" w:sz="0" w:space="0" w:color="auto"/>
        <w:bottom w:val="none" w:sz="0" w:space="0" w:color="auto"/>
        <w:right w:val="none" w:sz="0" w:space="0" w:color="auto"/>
      </w:divBdr>
    </w:div>
    <w:div w:id="1194658755">
      <w:bodyDiv w:val="1"/>
      <w:marLeft w:val="0"/>
      <w:marRight w:val="0"/>
      <w:marTop w:val="0"/>
      <w:marBottom w:val="0"/>
      <w:divBdr>
        <w:top w:val="none" w:sz="0" w:space="0" w:color="auto"/>
        <w:left w:val="none" w:sz="0" w:space="0" w:color="auto"/>
        <w:bottom w:val="none" w:sz="0" w:space="0" w:color="auto"/>
        <w:right w:val="none" w:sz="0" w:space="0" w:color="auto"/>
      </w:divBdr>
    </w:div>
    <w:div w:id="132150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97177-D6FA-4A00-AE18-FE6BAF17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25463</Words>
  <Characters>145143</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DESY</Company>
  <LinksUpToDate>false</LinksUpToDate>
  <CharactersWithSpaces>170266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Farla, Robert</dc:creator>
  <cp:keywords/>
  <dc:description/>
  <cp:lastModifiedBy>Farla, Robert</cp:lastModifiedBy>
  <cp:revision>4</cp:revision>
  <cp:lastPrinted>2024-11-14T18:33:00Z</cp:lastPrinted>
  <dcterms:created xsi:type="dcterms:W3CDTF">2025-02-21T12:48:00Z</dcterms:created>
  <dcterms:modified xsi:type="dcterms:W3CDTF">2025-02-22T09:51:00Z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id="ZajXTYGX"/&gt;&lt;style id="http://www.zotero.org/styles/journal-of-applied-physics" hasBibliography="1" bibliographyStyleHasBeenSet="1"/&gt;&lt;prefs&gt;&lt;pref name="fieldType" value="Field"/&gt;&lt;/prefs&gt;&lt;/data&gt;</vt:lpwstr>
  </property>
</Properties>
</file>